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E66" w:rsidRDefault="00AA5E66" w:rsidP="0071670D">
      <w:pPr>
        <w:jc w:val="center"/>
      </w:pPr>
    </w:p>
    <w:p w:rsidR="0071670D" w:rsidRDefault="0071670D" w:rsidP="0071670D">
      <w:pPr>
        <w:jc w:val="center"/>
        <w:rPr>
          <w:b/>
          <w:sz w:val="28"/>
        </w:rPr>
      </w:pPr>
      <w:r w:rsidRPr="0071670D">
        <w:rPr>
          <w:b/>
          <w:sz w:val="28"/>
        </w:rPr>
        <w:t>KARTA BEZPEČNOSTNÝCH ÚDAJOV</w:t>
      </w:r>
    </w:p>
    <w:p w:rsidR="0071670D" w:rsidRDefault="0071670D" w:rsidP="0071670D">
      <w:pPr>
        <w:rPr>
          <w:rFonts w:ascii="Tahoma" w:eastAsia="Tahoma" w:hAnsi="Tahoma"/>
          <w:b/>
          <w:color w:val="0033CC"/>
          <w:sz w:val="24"/>
        </w:rPr>
      </w:pPr>
      <w:r w:rsidRPr="00A77EAC">
        <w:rPr>
          <w:rFonts w:ascii="Tahoma" w:eastAsia="Tahoma" w:hAnsi="Tahoma"/>
          <w:b/>
          <w:color w:val="0033CC"/>
          <w:sz w:val="24"/>
          <w:highlight w:val="yellow"/>
        </w:rPr>
        <w:t>Oddiel 1: Identifikácia látky / zmesi spoločnosti / podniku</w:t>
      </w:r>
    </w:p>
    <w:p w:rsidR="0071670D" w:rsidRPr="001C3FE7" w:rsidRDefault="0071670D" w:rsidP="0071670D">
      <w:pPr>
        <w:pStyle w:val="Odsekzoznamu"/>
        <w:numPr>
          <w:ilvl w:val="1"/>
          <w:numId w:val="1"/>
        </w:numPr>
        <w:rPr>
          <w:rFonts w:ascii="Tahoma" w:eastAsia="Tahoma" w:hAnsi="Tahoma"/>
          <w:b/>
          <w:sz w:val="20"/>
          <w:szCs w:val="20"/>
        </w:rPr>
      </w:pPr>
      <w:r w:rsidRPr="001C3FE7">
        <w:rPr>
          <w:rFonts w:ascii="Tahoma" w:eastAsia="Tahoma" w:hAnsi="Tahoma"/>
          <w:b/>
          <w:sz w:val="20"/>
          <w:szCs w:val="20"/>
        </w:rPr>
        <w:t xml:space="preserve">Meno produktu:  </w:t>
      </w:r>
      <w:r w:rsidRPr="001C3FE7">
        <w:rPr>
          <w:rFonts w:ascii="Tahoma" w:eastAsia="Tahoma" w:hAnsi="Tahoma"/>
          <w:b/>
          <w:sz w:val="20"/>
          <w:szCs w:val="20"/>
        </w:rPr>
        <w:tab/>
      </w:r>
      <w:r w:rsidRPr="001C3FE7">
        <w:rPr>
          <w:rFonts w:ascii="Tahoma" w:eastAsia="Tahoma" w:hAnsi="Tahoma"/>
          <w:b/>
          <w:sz w:val="20"/>
          <w:szCs w:val="20"/>
        </w:rPr>
        <w:tab/>
      </w:r>
      <w:r w:rsidRPr="001C3FE7">
        <w:rPr>
          <w:rFonts w:ascii="Tahoma" w:eastAsia="Tahoma" w:hAnsi="Tahoma"/>
          <w:b/>
          <w:sz w:val="20"/>
          <w:szCs w:val="20"/>
        </w:rPr>
        <w:tab/>
      </w:r>
      <w:r w:rsidRPr="001C3FE7">
        <w:rPr>
          <w:rFonts w:ascii="Tahoma" w:eastAsia="Tahoma" w:hAnsi="Tahoma"/>
          <w:b/>
          <w:sz w:val="20"/>
          <w:szCs w:val="20"/>
        </w:rPr>
        <w:tab/>
      </w:r>
      <w:r w:rsidRPr="001C3FE7">
        <w:rPr>
          <w:rFonts w:ascii="Tahoma" w:eastAsia="Tahoma" w:hAnsi="Tahoma"/>
          <w:b/>
          <w:sz w:val="20"/>
          <w:szCs w:val="20"/>
        </w:rPr>
        <w:tab/>
      </w:r>
      <w:r w:rsidR="00C67C15">
        <w:rPr>
          <w:rFonts w:ascii="Tahoma" w:eastAsia="Tahoma" w:hAnsi="Tahoma"/>
          <w:b/>
          <w:sz w:val="20"/>
          <w:szCs w:val="20"/>
        </w:rPr>
        <w:t>ASTRALE</w:t>
      </w:r>
    </w:p>
    <w:p w:rsidR="0071670D" w:rsidRPr="001C3FE7" w:rsidRDefault="0071670D" w:rsidP="0071670D">
      <w:pPr>
        <w:pStyle w:val="Odsekzoznamu"/>
        <w:rPr>
          <w:rFonts w:ascii="Tahoma" w:eastAsia="Tahoma" w:hAnsi="Tahoma"/>
          <w:b/>
          <w:sz w:val="20"/>
          <w:szCs w:val="20"/>
        </w:rPr>
      </w:pPr>
    </w:p>
    <w:p w:rsidR="0071670D" w:rsidRPr="001C3FE7" w:rsidRDefault="0071670D" w:rsidP="0071670D">
      <w:pPr>
        <w:pStyle w:val="Odsekzoznamu"/>
        <w:numPr>
          <w:ilvl w:val="1"/>
          <w:numId w:val="1"/>
        </w:numPr>
        <w:rPr>
          <w:rFonts w:ascii="Tahoma" w:eastAsia="Tahoma" w:hAnsi="Tahoma"/>
          <w:b/>
          <w:sz w:val="20"/>
          <w:szCs w:val="20"/>
        </w:rPr>
      </w:pPr>
      <w:r w:rsidRPr="001C3FE7">
        <w:rPr>
          <w:rFonts w:ascii="Tahoma" w:eastAsia="Tahoma" w:hAnsi="Tahoma"/>
          <w:b/>
          <w:color w:val="19161B"/>
          <w:sz w:val="20"/>
          <w:szCs w:val="20"/>
        </w:rPr>
        <w:t>Relevantné identifikované použitie</w:t>
      </w:r>
      <w:r w:rsidRPr="001C3FE7">
        <w:rPr>
          <w:rFonts w:ascii="Tahoma" w:eastAsia="Tahoma" w:hAnsi="Tahoma"/>
          <w:b/>
          <w:sz w:val="20"/>
          <w:szCs w:val="20"/>
        </w:rPr>
        <w:t xml:space="preserve">: </w:t>
      </w:r>
      <w:r w:rsidRPr="001C3FE7">
        <w:rPr>
          <w:rFonts w:ascii="Tahoma" w:eastAsia="Tahoma" w:hAnsi="Tahoma"/>
          <w:b/>
          <w:sz w:val="20"/>
          <w:szCs w:val="20"/>
        </w:rPr>
        <w:tab/>
      </w:r>
    </w:p>
    <w:p w:rsidR="0071670D" w:rsidRPr="001C3FE7" w:rsidRDefault="0071670D" w:rsidP="0071670D">
      <w:pPr>
        <w:pStyle w:val="Odsekzoznamu"/>
        <w:rPr>
          <w:rFonts w:ascii="Tahoma" w:eastAsia="Tahoma" w:hAnsi="Tahoma"/>
          <w:b/>
          <w:sz w:val="20"/>
          <w:szCs w:val="20"/>
        </w:rPr>
      </w:pPr>
    </w:p>
    <w:p w:rsidR="00C67C15" w:rsidRPr="00C67C15" w:rsidRDefault="00C67C15" w:rsidP="00C67C15">
      <w:pPr>
        <w:pStyle w:val="Odsekzoznamu"/>
        <w:rPr>
          <w:rFonts w:ascii="Tahoma" w:eastAsia="Tahoma" w:hAnsi="Tahoma"/>
          <w:sz w:val="20"/>
          <w:szCs w:val="20"/>
        </w:rPr>
      </w:pPr>
      <w:proofErr w:type="spellStart"/>
      <w:r w:rsidRPr="00C67C15">
        <w:rPr>
          <w:rFonts w:ascii="Tahoma" w:eastAsia="Tahoma" w:hAnsi="Tahoma"/>
          <w:sz w:val="20"/>
          <w:szCs w:val="20"/>
        </w:rPr>
        <w:t>Organo</w:t>
      </w:r>
      <w:proofErr w:type="spellEnd"/>
      <w:r w:rsidRPr="00C67C15">
        <w:rPr>
          <w:rFonts w:ascii="Tahoma" w:eastAsia="Tahoma" w:hAnsi="Tahoma"/>
          <w:sz w:val="20"/>
          <w:szCs w:val="20"/>
        </w:rPr>
        <w:t>-minerálne hnojivo NPK 4-8-4 + 3 C</w:t>
      </w:r>
    </w:p>
    <w:p w:rsidR="0034486D" w:rsidRDefault="00C67C15" w:rsidP="00C67C15">
      <w:pPr>
        <w:pStyle w:val="Odsekzoznamu"/>
        <w:rPr>
          <w:rFonts w:ascii="Tahoma" w:eastAsia="Tahoma" w:hAnsi="Tahoma"/>
          <w:sz w:val="20"/>
          <w:szCs w:val="20"/>
        </w:rPr>
      </w:pPr>
      <w:r w:rsidRPr="00C67C15">
        <w:rPr>
          <w:rFonts w:ascii="Tahoma" w:eastAsia="Tahoma" w:hAnsi="Tahoma"/>
          <w:sz w:val="20"/>
          <w:szCs w:val="20"/>
        </w:rPr>
        <w:t xml:space="preserve">Suspenzia s mikroelementmi (Hnojivo D. </w:t>
      </w:r>
      <w:proofErr w:type="spellStart"/>
      <w:r w:rsidRPr="00C67C15">
        <w:rPr>
          <w:rFonts w:ascii="Tahoma" w:eastAsia="Tahoma" w:hAnsi="Tahoma"/>
          <w:sz w:val="20"/>
          <w:szCs w:val="20"/>
        </w:rPr>
        <w:t>Lgs</w:t>
      </w:r>
      <w:proofErr w:type="spellEnd"/>
      <w:r w:rsidRPr="00C67C15">
        <w:rPr>
          <w:rFonts w:ascii="Tahoma" w:eastAsia="Tahoma" w:hAnsi="Tahoma"/>
          <w:sz w:val="20"/>
          <w:szCs w:val="20"/>
        </w:rPr>
        <w:t>. 217/06)</w:t>
      </w:r>
    </w:p>
    <w:p w:rsidR="0034486D" w:rsidRPr="0034486D" w:rsidRDefault="0034486D" w:rsidP="001C3FE7">
      <w:pPr>
        <w:pStyle w:val="Odsekzoznamu"/>
        <w:rPr>
          <w:rFonts w:ascii="Tahoma" w:eastAsia="Tahoma" w:hAnsi="Tahoma"/>
          <w:sz w:val="20"/>
          <w:szCs w:val="20"/>
          <w:u w:val="single"/>
        </w:rPr>
      </w:pPr>
      <w:r w:rsidRPr="0034486D">
        <w:rPr>
          <w:rFonts w:ascii="Tahoma" w:eastAsia="Tahoma" w:hAnsi="Tahoma"/>
          <w:sz w:val="20"/>
          <w:szCs w:val="20"/>
          <w:u w:val="single"/>
        </w:rPr>
        <w:t>Použitie</w:t>
      </w:r>
      <w:r w:rsidRPr="0034486D">
        <w:rPr>
          <w:rFonts w:ascii="Tahoma" w:eastAsia="Tahoma" w:hAnsi="Tahoma"/>
          <w:sz w:val="20"/>
          <w:szCs w:val="20"/>
          <w:u w:val="single"/>
        </w:rPr>
        <w:tab/>
      </w:r>
      <w:r w:rsidRPr="0034486D">
        <w:rPr>
          <w:rFonts w:ascii="Tahoma" w:eastAsia="Tahoma" w:hAnsi="Tahoma"/>
          <w:sz w:val="20"/>
          <w:szCs w:val="20"/>
          <w:u w:val="single"/>
        </w:rPr>
        <w:tab/>
      </w:r>
      <w:r w:rsidRPr="0034486D">
        <w:rPr>
          <w:rFonts w:ascii="Tahoma" w:eastAsia="Tahoma" w:hAnsi="Tahoma"/>
          <w:sz w:val="20"/>
          <w:szCs w:val="20"/>
          <w:u w:val="single"/>
        </w:rPr>
        <w:tab/>
      </w:r>
      <w:r w:rsidRPr="0034486D">
        <w:rPr>
          <w:rFonts w:ascii="Tahoma" w:eastAsia="Tahoma" w:hAnsi="Tahoma"/>
          <w:sz w:val="20"/>
          <w:szCs w:val="20"/>
          <w:u w:val="single"/>
        </w:rPr>
        <w:tab/>
      </w:r>
      <w:r w:rsidRPr="0034486D">
        <w:rPr>
          <w:rFonts w:ascii="Tahoma" w:eastAsia="Tahoma" w:hAnsi="Tahoma"/>
          <w:sz w:val="20"/>
          <w:szCs w:val="20"/>
          <w:u w:val="single"/>
        </w:rPr>
        <w:tab/>
        <w:t>Priemyselné</w:t>
      </w:r>
      <w:r w:rsidRPr="0034486D">
        <w:rPr>
          <w:rFonts w:ascii="Tahoma" w:eastAsia="Tahoma" w:hAnsi="Tahoma"/>
          <w:sz w:val="20"/>
          <w:szCs w:val="20"/>
          <w:u w:val="single"/>
        </w:rPr>
        <w:tab/>
        <w:t>Profesionálne</w:t>
      </w:r>
      <w:r w:rsidRPr="0034486D">
        <w:rPr>
          <w:rFonts w:ascii="Tahoma" w:eastAsia="Tahoma" w:hAnsi="Tahoma"/>
          <w:sz w:val="20"/>
          <w:szCs w:val="20"/>
          <w:u w:val="single"/>
        </w:rPr>
        <w:tab/>
        <w:t>Súkromné</w:t>
      </w:r>
    </w:p>
    <w:p w:rsidR="0034486D" w:rsidRPr="001C3FE7" w:rsidRDefault="0034486D" w:rsidP="001C3FE7">
      <w:pPr>
        <w:pStyle w:val="Odsekzoznamu"/>
        <w:rPr>
          <w:rFonts w:ascii="Tahoma" w:eastAsia="Tahoma" w:hAnsi="Tahoma"/>
          <w:sz w:val="20"/>
          <w:szCs w:val="20"/>
        </w:rPr>
      </w:pPr>
      <w:r>
        <w:rPr>
          <w:rFonts w:ascii="Tahoma" w:eastAsia="Tahoma" w:hAnsi="Tahoma"/>
          <w:sz w:val="20"/>
          <w:szCs w:val="20"/>
        </w:rPr>
        <w:t>Použitie v poľnohospodárstve</w:t>
      </w:r>
      <w:r>
        <w:rPr>
          <w:rFonts w:ascii="Tahoma" w:eastAsia="Tahoma" w:hAnsi="Tahoma"/>
          <w:sz w:val="20"/>
          <w:szCs w:val="20"/>
        </w:rPr>
        <w:tab/>
      </w:r>
      <w:r>
        <w:rPr>
          <w:rFonts w:ascii="Tahoma" w:eastAsia="Tahoma" w:hAnsi="Tahoma"/>
          <w:sz w:val="20"/>
          <w:szCs w:val="20"/>
        </w:rPr>
        <w:tab/>
        <w:t xml:space="preserve">      -</w:t>
      </w:r>
      <w:r>
        <w:rPr>
          <w:rFonts w:ascii="Tahoma" w:eastAsia="Tahoma" w:hAnsi="Tahoma"/>
          <w:sz w:val="20"/>
          <w:szCs w:val="20"/>
        </w:rPr>
        <w:tab/>
      </w:r>
      <w:r>
        <w:rPr>
          <w:rFonts w:ascii="Tahoma" w:eastAsia="Tahoma" w:hAnsi="Tahoma"/>
          <w:sz w:val="20"/>
          <w:szCs w:val="20"/>
        </w:rPr>
        <w:tab/>
        <w:t xml:space="preserve">       </w:t>
      </w:r>
      <w:r>
        <w:rPr>
          <w:rFonts w:ascii="Segoe UI Symbol" w:hAnsi="Segoe UI Symbol" w:cs="Segoe UI Symbol"/>
          <w:color w:val="4D5156"/>
          <w:sz w:val="21"/>
          <w:szCs w:val="21"/>
          <w:shd w:val="clear" w:color="auto" w:fill="FFFFFF"/>
        </w:rPr>
        <w:t>✓</w:t>
      </w:r>
      <w:r>
        <w:rPr>
          <w:rFonts w:ascii="Segoe UI Symbol" w:hAnsi="Segoe UI Symbol" w:cs="Segoe UI Symbol"/>
          <w:color w:val="4D5156"/>
          <w:sz w:val="21"/>
          <w:szCs w:val="21"/>
          <w:shd w:val="clear" w:color="auto" w:fill="FFFFFF"/>
        </w:rPr>
        <w:tab/>
      </w:r>
      <w:r>
        <w:rPr>
          <w:rFonts w:ascii="Segoe UI Symbol" w:hAnsi="Segoe UI Symbol" w:cs="Segoe UI Symbol"/>
          <w:color w:val="4D5156"/>
          <w:sz w:val="21"/>
          <w:szCs w:val="21"/>
          <w:shd w:val="clear" w:color="auto" w:fill="FFFFFF"/>
        </w:rPr>
        <w:tab/>
        <w:t xml:space="preserve">      -</w:t>
      </w:r>
    </w:p>
    <w:p w:rsidR="0071670D" w:rsidRPr="001C3FE7" w:rsidRDefault="0071670D" w:rsidP="0071670D">
      <w:pPr>
        <w:spacing w:line="0" w:lineRule="atLeast"/>
        <w:ind w:right="2080"/>
        <w:rPr>
          <w:rFonts w:ascii="Tahoma" w:eastAsia="Tahoma" w:hAnsi="Tahoma"/>
          <w:b/>
          <w:sz w:val="20"/>
          <w:szCs w:val="20"/>
        </w:rPr>
      </w:pPr>
      <w:r w:rsidRPr="001C3FE7">
        <w:rPr>
          <w:rFonts w:ascii="Tahoma" w:eastAsia="Tahoma" w:hAnsi="Tahoma"/>
          <w:b/>
          <w:sz w:val="20"/>
          <w:szCs w:val="20"/>
        </w:rPr>
        <w:t xml:space="preserve">1.3. </w:t>
      </w:r>
      <w:r w:rsidRPr="001C3FE7">
        <w:rPr>
          <w:rFonts w:ascii="Tahoma" w:eastAsia="Tahoma" w:hAnsi="Tahoma"/>
          <w:b/>
          <w:color w:val="19161B"/>
          <w:sz w:val="20"/>
          <w:szCs w:val="20"/>
        </w:rPr>
        <w:t>Podrobnosti o dodávateľovi a osobe zodpovednej za kartu bezpečnostných údajov</w:t>
      </w:r>
      <w:r w:rsidRPr="001C3FE7">
        <w:rPr>
          <w:rFonts w:ascii="Tahoma" w:eastAsia="Tahoma" w:hAnsi="Tahoma"/>
          <w:b/>
          <w:sz w:val="20"/>
          <w:szCs w:val="20"/>
        </w:rPr>
        <w:t>:</w:t>
      </w:r>
    </w:p>
    <w:tbl>
      <w:tblPr>
        <w:tblW w:w="0" w:type="auto"/>
        <w:tblInd w:w="80" w:type="dxa"/>
        <w:tblLayout w:type="fixed"/>
        <w:tblCellMar>
          <w:left w:w="0" w:type="dxa"/>
          <w:right w:w="0" w:type="dxa"/>
        </w:tblCellMar>
        <w:tblLook w:val="0000" w:firstRow="0" w:lastRow="0" w:firstColumn="0" w:lastColumn="0" w:noHBand="0" w:noVBand="0"/>
      </w:tblPr>
      <w:tblGrid>
        <w:gridCol w:w="2940"/>
      </w:tblGrid>
      <w:tr w:rsidR="0071670D" w:rsidRPr="001C3FE7" w:rsidTr="00CE633A">
        <w:trPr>
          <w:trHeight w:val="520"/>
        </w:trPr>
        <w:tc>
          <w:tcPr>
            <w:tcW w:w="2940" w:type="dxa"/>
            <w:shd w:val="clear" w:color="auto" w:fill="auto"/>
            <w:vAlign w:val="bottom"/>
          </w:tcPr>
          <w:p w:rsidR="0071670D" w:rsidRPr="001C3FE7" w:rsidRDefault="0071670D" w:rsidP="00CE633A">
            <w:pPr>
              <w:spacing w:line="0" w:lineRule="atLeast"/>
              <w:ind w:left="440"/>
              <w:rPr>
                <w:rFonts w:ascii="Arial" w:eastAsia="Arial" w:hAnsi="Arial" w:cs="Arial"/>
                <w:sz w:val="20"/>
                <w:szCs w:val="20"/>
              </w:rPr>
            </w:pPr>
            <w:r w:rsidRPr="001C3FE7">
              <w:rPr>
                <w:rFonts w:ascii="Arial" w:eastAsia="Arial" w:hAnsi="Arial" w:cs="Arial"/>
                <w:sz w:val="20"/>
                <w:szCs w:val="20"/>
              </w:rPr>
              <w:t xml:space="preserve">Geenea </w:t>
            </w:r>
            <w:proofErr w:type="spellStart"/>
            <w:r w:rsidRPr="001C3FE7">
              <w:rPr>
                <w:rFonts w:ascii="Arial" w:eastAsia="Arial" w:hAnsi="Arial" w:cs="Arial"/>
                <w:sz w:val="20"/>
                <w:szCs w:val="20"/>
              </w:rPr>
              <w:t>s.r.l</w:t>
            </w:r>
            <w:proofErr w:type="spellEnd"/>
            <w:r w:rsidRPr="001C3FE7">
              <w:rPr>
                <w:rFonts w:ascii="Arial" w:eastAsia="Arial" w:hAnsi="Arial" w:cs="Arial"/>
                <w:sz w:val="20"/>
                <w:szCs w:val="20"/>
              </w:rPr>
              <w:t>.</w:t>
            </w:r>
          </w:p>
        </w:tc>
      </w:tr>
      <w:tr w:rsidR="0071670D" w:rsidRPr="001C3FE7" w:rsidTr="00CE633A">
        <w:trPr>
          <w:trHeight w:val="182"/>
        </w:trPr>
        <w:tc>
          <w:tcPr>
            <w:tcW w:w="2940" w:type="dxa"/>
            <w:shd w:val="clear" w:color="auto" w:fill="auto"/>
            <w:vAlign w:val="bottom"/>
          </w:tcPr>
          <w:p w:rsidR="0071670D" w:rsidRPr="001C3FE7" w:rsidRDefault="0071670D" w:rsidP="00CE633A">
            <w:pPr>
              <w:spacing w:line="182" w:lineRule="exact"/>
              <w:ind w:left="440"/>
              <w:rPr>
                <w:rFonts w:ascii="Arial" w:eastAsia="Arial" w:hAnsi="Arial" w:cs="Arial"/>
                <w:sz w:val="20"/>
                <w:szCs w:val="20"/>
              </w:rPr>
            </w:pPr>
            <w:proofErr w:type="spellStart"/>
            <w:r w:rsidRPr="001C3FE7">
              <w:rPr>
                <w:rFonts w:ascii="Arial" w:eastAsia="Arial" w:hAnsi="Arial" w:cs="Arial"/>
                <w:sz w:val="20"/>
                <w:szCs w:val="20"/>
              </w:rPr>
              <w:t>Via</w:t>
            </w:r>
            <w:proofErr w:type="spellEnd"/>
            <w:r w:rsidRPr="001C3FE7">
              <w:rPr>
                <w:rFonts w:ascii="Arial" w:eastAsia="Arial" w:hAnsi="Arial" w:cs="Arial"/>
                <w:sz w:val="20"/>
                <w:szCs w:val="20"/>
              </w:rPr>
              <w:t xml:space="preserve"> </w:t>
            </w:r>
            <w:proofErr w:type="spellStart"/>
            <w:r w:rsidRPr="001C3FE7">
              <w:rPr>
                <w:rFonts w:ascii="Arial" w:eastAsia="Arial" w:hAnsi="Arial" w:cs="Arial"/>
                <w:sz w:val="20"/>
                <w:szCs w:val="20"/>
              </w:rPr>
              <w:t>Cimitero</w:t>
            </w:r>
            <w:proofErr w:type="spellEnd"/>
            <w:r w:rsidRPr="001C3FE7">
              <w:rPr>
                <w:rFonts w:ascii="Arial" w:eastAsia="Arial" w:hAnsi="Arial" w:cs="Arial"/>
                <w:sz w:val="20"/>
                <w:szCs w:val="20"/>
              </w:rPr>
              <w:t xml:space="preserve"> 22/A</w:t>
            </w:r>
          </w:p>
        </w:tc>
      </w:tr>
      <w:tr w:rsidR="0071670D" w:rsidRPr="001C3FE7" w:rsidTr="00CE633A">
        <w:trPr>
          <w:trHeight w:val="182"/>
        </w:trPr>
        <w:tc>
          <w:tcPr>
            <w:tcW w:w="2940" w:type="dxa"/>
            <w:shd w:val="clear" w:color="auto" w:fill="auto"/>
            <w:vAlign w:val="bottom"/>
          </w:tcPr>
          <w:p w:rsidR="0071670D" w:rsidRPr="001C3FE7" w:rsidRDefault="0071670D" w:rsidP="00CE633A">
            <w:pPr>
              <w:spacing w:line="182" w:lineRule="exact"/>
              <w:ind w:left="440"/>
              <w:rPr>
                <w:rFonts w:ascii="Arial" w:eastAsia="Arial" w:hAnsi="Arial" w:cs="Arial"/>
                <w:sz w:val="20"/>
                <w:szCs w:val="20"/>
              </w:rPr>
            </w:pPr>
            <w:r w:rsidRPr="001C3FE7">
              <w:rPr>
                <w:rFonts w:ascii="Arial" w:eastAsia="Arial" w:hAnsi="Arial" w:cs="Arial"/>
                <w:sz w:val="20"/>
                <w:szCs w:val="20"/>
              </w:rPr>
              <w:t>35021 AGNA PD</w:t>
            </w:r>
          </w:p>
        </w:tc>
      </w:tr>
      <w:tr w:rsidR="0071670D" w:rsidRPr="001C3FE7" w:rsidTr="00CE633A">
        <w:trPr>
          <w:trHeight w:val="224"/>
        </w:trPr>
        <w:tc>
          <w:tcPr>
            <w:tcW w:w="2940" w:type="dxa"/>
            <w:shd w:val="clear" w:color="auto" w:fill="auto"/>
            <w:vAlign w:val="bottom"/>
          </w:tcPr>
          <w:p w:rsidR="0071670D" w:rsidRPr="001C3FE7" w:rsidRDefault="004B0617" w:rsidP="00CE633A">
            <w:pPr>
              <w:spacing w:line="0" w:lineRule="atLeast"/>
              <w:ind w:left="440"/>
              <w:rPr>
                <w:rFonts w:ascii="Arial" w:eastAsia="Arial" w:hAnsi="Arial" w:cs="Arial"/>
                <w:sz w:val="20"/>
                <w:szCs w:val="20"/>
              </w:rPr>
            </w:pPr>
            <w:r>
              <w:rPr>
                <w:rFonts w:ascii="Arial" w:eastAsia="Arial" w:hAnsi="Arial" w:cs="Arial"/>
                <w:sz w:val="20"/>
                <w:szCs w:val="20"/>
              </w:rPr>
              <w:t>Taliansko</w:t>
            </w:r>
          </w:p>
        </w:tc>
      </w:tr>
      <w:tr w:rsidR="0071670D" w:rsidRPr="001C3FE7" w:rsidTr="00CE633A">
        <w:trPr>
          <w:trHeight w:val="278"/>
        </w:trPr>
        <w:tc>
          <w:tcPr>
            <w:tcW w:w="2940" w:type="dxa"/>
            <w:shd w:val="clear" w:color="auto" w:fill="auto"/>
            <w:vAlign w:val="bottom"/>
          </w:tcPr>
          <w:p w:rsidR="0071670D" w:rsidRPr="001C3FE7" w:rsidRDefault="0071670D" w:rsidP="00CE633A">
            <w:pPr>
              <w:spacing w:line="0" w:lineRule="atLeast"/>
              <w:ind w:left="440"/>
              <w:rPr>
                <w:rFonts w:ascii="Arial" w:eastAsia="Arial" w:hAnsi="Arial" w:cs="Arial"/>
                <w:sz w:val="20"/>
                <w:szCs w:val="20"/>
              </w:rPr>
            </w:pPr>
            <w:r w:rsidRPr="001C3FE7">
              <w:rPr>
                <w:rFonts w:ascii="Arial" w:eastAsia="Arial" w:hAnsi="Arial" w:cs="Arial"/>
                <w:sz w:val="20"/>
                <w:szCs w:val="20"/>
              </w:rPr>
              <w:t>tel. +39 049/5381625</w:t>
            </w:r>
          </w:p>
        </w:tc>
      </w:tr>
      <w:tr w:rsidR="0071670D" w:rsidRPr="001C3FE7" w:rsidTr="00CE633A">
        <w:trPr>
          <w:trHeight w:val="274"/>
        </w:trPr>
        <w:tc>
          <w:tcPr>
            <w:tcW w:w="2940" w:type="dxa"/>
            <w:shd w:val="clear" w:color="auto" w:fill="auto"/>
            <w:vAlign w:val="bottom"/>
          </w:tcPr>
          <w:p w:rsidR="0071670D" w:rsidRPr="001C3FE7" w:rsidRDefault="0071670D" w:rsidP="00CE633A">
            <w:pPr>
              <w:spacing w:line="0" w:lineRule="atLeast"/>
              <w:ind w:left="440"/>
              <w:rPr>
                <w:rFonts w:ascii="Arial" w:eastAsia="Arial" w:hAnsi="Arial" w:cs="Arial"/>
                <w:sz w:val="20"/>
                <w:szCs w:val="20"/>
              </w:rPr>
            </w:pPr>
            <w:r w:rsidRPr="001C3FE7">
              <w:rPr>
                <w:rFonts w:ascii="Arial" w:eastAsia="Arial" w:hAnsi="Arial" w:cs="Arial"/>
                <w:sz w:val="20"/>
                <w:szCs w:val="20"/>
              </w:rPr>
              <w:t>fax +39 049/8591521</w:t>
            </w:r>
          </w:p>
        </w:tc>
      </w:tr>
    </w:tbl>
    <w:p w:rsidR="0071670D" w:rsidRPr="001C3FE7" w:rsidRDefault="001C3FE7" w:rsidP="0071670D">
      <w:pPr>
        <w:rPr>
          <w:rFonts w:ascii="Arial" w:eastAsia="Arial" w:hAnsi="Arial" w:cs="Arial"/>
          <w:sz w:val="20"/>
          <w:szCs w:val="20"/>
        </w:rPr>
      </w:pPr>
      <w:r w:rsidRPr="001C3FE7">
        <w:rPr>
          <w:rFonts w:ascii="Arial" w:eastAsia="Arial" w:hAnsi="Arial" w:cs="Arial"/>
          <w:sz w:val="20"/>
          <w:szCs w:val="20"/>
        </w:rPr>
        <w:t>E-mailová adresa osoby zodpovednej za kartu bezpečnostných údajov</w:t>
      </w:r>
      <w:r>
        <w:rPr>
          <w:rFonts w:ascii="Arial" w:eastAsia="Arial" w:hAnsi="Arial"/>
          <w:b/>
          <w:w w:val="99"/>
          <w:sz w:val="16"/>
        </w:rPr>
        <w:t xml:space="preserve">:   </w:t>
      </w:r>
      <w:r w:rsidRPr="001C3FE7">
        <w:rPr>
          <w:rFonts w:ascii="Arial" w:eastAsia="Arial" w:hAnsi="Arial" w:cs="Arial"/>
          <w:color w:val="4472C4" w:themeColor="accent1"/>
          <w:sz w:val="20"/>
          <w:szCs w:val="20"/>
          <w:u w:val="single"/>
        </w:rPr>
        <w:t>info@geenea.com</w:t>
      </w:r>
    </w:p>
    <w:p w:rsidR="0071670D" w:rsidRPr="001C3FE7" w:rsidRDefault="0071670D" w:rsidP="0071670D">
      <w:pPr>
        <w:spacing w:line="0" w:lineRule="atLeast"/>
        <w:rPr>
          <w:rFonts w:ascii="Tahoma" w:eastAsia="Tahoma" w:hAnsi="Tahoma"/>
          <w:sz w:val="20"/>
          <w:szCs w:val="20"/>
        </w:rPr>
      </w:pPr>
      <w:r w:rsidRPr="001C3FE7">
        <w:rPr>
          <w:rFonts w:ascii="Tahoma" w:eastAsia="Tahoma" w:hAnsi="Tahoma"/>
          <w:b/>
          <w:sz w:val="20"/>
          <w:szCs w:val="20"/>
        </w:rPr>
        <w:t>1.</w:t>
      </w:r>
      <w:r w:rsidR="001C3FE7">
        <w:rPr>
          <w:rFonts w:ascii="Tahoma" w:eastAsia="Tahoma" w:hAnsi="Tahoma"/>
          <w:b/>
          <w:sz w:val="20"/>
          <w:szCs w:val="20"/>
        </w:rPr>
        <w:t>4</w:t>
      </w:r>
      <w:r w:rsidRPr="001C3FE7">
        <w:rPr>
          <w:rFonts w:ascii="Tahoma" w:eastAsia="Tahoma" w:hAnsi="Tahoma"/>
          <w:b/>
          <w:sz w:val="20"/>
          <w:szCs w:val="20"/>
        </w:rPr>
        <w:t xml:space="preserve">. </w:t>
      </w:r>
      <w:r w:rsidRPr="001C3FE7">
        <w:rPr>
          <w:rFonts w:ascii="Tahoma" w:eastAsia="Tahoma" w:hAnsi="Tahoma"/>
          <w:b/>
          <w:color w:val="19161B"/>
          <w:sz w:val="20"/>
          <w:szCs w:val="20"/>
        </w:rPr>
        <w:t xml:space="preserve">Núdzové telefónne číslo: </w:t>
      </w:r>
      <w:r w:rsidRPr="001C3FE7">
        <w:rPr>
          <w:rFonts w:ascii="Tahoma" w:eastAsia="Tahoma" w:hAnsi="Tahoma"/>
          <w:sz w:val="20"/>
          <w:szCs w:val="20"/>
        </w:rPr>
        <w:t>Konzultačná služba pri akútnych intoxikáciách</w:t>
      </w:r>
    </w:p>
    <w:p w:rsidR="0071670D" w:rsidRPr="001C3FE7" w:rsidRDefault="0071670D" w:rsidP="0071670D">
      <w:pPr>
        <w:spacing w:line="0" w:lineRule="atLeast"/>
        <w:ind w:left="720"/>
        <w:rPr>
          <w:rFonts w:ascii="Tahoma" w:eastAsia="Tahoma" w:hAnsi="Tahoma"/>
          <w:sz w:val="20"/>
          <w:szCs w:val="20"/>
        </w:rPr>
      </w:pPr>
      <w:r w:rsidRPr="001C3FE7">
        <w:rPr>
          <w:rFonts w:ascii="Tahoma" w:eastAsia="Tahoma" w:hAnsi="Tahoma"/>
          <w:b/>
          <w:color w:val="19161B"/>
          <w:sz w:val="20"/>
          <w:szCs w:val="20"/>
        </w:rPr>
        <w:t xml:space="preserve">Národné toxikologické informačné centrum </w:t>
      </w:r>
      <w:r w:rsidRPr="001C3FE7">
        <w:rPr>
          <w:rFonts w:ascii="Tahoma" w:eastAsia="Tahoma" w:hAnsi="Tahoma"/>
          <w:sz w:val="20"/>
          <w:szCs w:val="20"/>
        </w:rPr>
        <w:t xml:space="preserve">podáva telefonické konzultácie počas pracovnej doby v čase do 15:30 hod. na telefónnom čísle: </w:t>
      </w:r>
      <w:r w:rsidRPr="001C3FE7">
        <w:rPr>
          <w:rFonts w:ascii="Tahoma" w:eastAsia="Tahoma" w:hAnsi="Tahoma"/>
          <w:b/>
          <w:sz w:val="20"/>
          <w:szCs w:val="20"/>
        </w:rPr>
        <w:t>02/ 5477 4166</w:t>
      </w:r>
    </w:p>
    <w:p w:rsidR="0071670D" w:rsidRPr="001C3FE7" w:rsidRDefault="0071670D" w:rsidP="001C3FE7">
      <w:pPr>
        <w:spacing w:line="0" w:lineRule="atLeast"/>
        <w:rPr>
          <w:rFonts w:ascii="Tahoma" w:eastAsia="Tahoma" w:hAnsi="Tahoma"/>
          <w:sz w:val="20"/>
          <w:szCs w:val="20"/>
        </w:rPr>
      </w:pPr>
      <w:r w:rsidRPr="001C3FE7">
        <w:rPr>
          <w:rFonts w:ascii="Tahoma" w:eastAsia="Tahoma" w:hAnsi="Tahoma"/>
          <w:sz w:val="20"/>
          <w:szCs w:val="20"/>
        </w:rPr>
        <w:t>Po 15.30 hod., počas pohotovostnej služby a počas víkendov na telefónnom čí</w:t>
      </w:r>
      <w:r w:rsidRPr="001C3FE7">
        <w:rPr>
          <w:rFonts w:ascii="Tahoma" w:eastAsia="Tahoma" w:hAnsi="Tahoma"/>
          <w:sz w:val="20"/>
          <w:szCs w:val="20"/>
        </w:rPr>
        <w:softHyphen/>
        <w:t xml:space="preserve">sle: </w:t>
      </w:r>
      <w:r w:rsidRPr="001C3FE7">
        <w:rPr>
          <w:rFonts w:ascii="Tahoma" w:eastAsia="Tahoma" w:hAnsi="Tahoma"/>
          <w:b/>
          <w:sz w:val="20"/>
          <w:szCs w:val="20"/>
        </w:rPr>
        <w:t>02/ 5477 4166</w:t>
      </w:r>
    </w:p>
    <w:p w:rsidR="001C3FE7" w:rsidRDefault="001C3FE7" w:rsidP="0071670D">
      <w:pPr>
        <w:rPr>
          <w:rFonts w:ascii="Tahoma" w:eastAsia="Tahoma" w:hAnsi="Tahoma"/>
          <w:b/>
          <w:color w:val="0033CC"/>
          <w:sz w:val="24"/>
        </w:rPr>
      </w:pPr>
    </w:p>
    <w:p w:rsidR="0071670D" w:rsidRDefault="001C3FE7" w:rsidP="0071670D">
      <w:pPr>
        <w:rPr>
          <w:rFonts w:ascii="Tahoma" w:eastAsia="Tahoma" w:hAnsi="Tahoma"/>
          <w:b/>
        </w:rPr>
      </w:pPr>
      <w:r w:rsidRPr="00A77EAC">
        <w:rPr>
          <w:rFonts w:ascii="Tahoma" w:eastAsia="Tahoma" w:hAnsi="Tahoma"/>
          <w:b/>
          <w:color w:val="0033CC"/>
          <w:sz w:val="24"/>
          <w:highlight w:val="yellow"/>
        </w:rPr>
        <w:t>Oddiel 2: Identifikácia nebezpečnosti</w:t>
      </w:r>
    </w:p>
    <w:p w:rsidR="0071670D" w:rsidRDefault="001C3FE7" w:rsidP="0071670D">
      <w:pPr>
        <w:rPr>
          <w:rFonts w:ascii="Tahoma" w:eastAsia="Tahoma" w:hAnsi="Tahoma"/>
          <w:sz w:val="20"/>
          <w:szCs w:val="20"/>
        </w:rPr>
      </w:pPr>
      <w:r w:rsidRPr="001C3FE7">
        <w:rPr>
          <w:rFonts w:ascii="Tahoma" w:eastAsia="Tahoma" w:hAnsi="Tahoma"/>
          <w:b/>
          <w:sz w:val="20"/>
        </w:rPr>
        <w:t>2</w:t>
      </w:r>
      <w:r w:rsidRPr="001C3FE7">
        <w:rPr>
          <w:rFonts w:ascii="Tahoma" w:eastAsia="Tahoma" w:hAnsi="Tahoma"/>
          <w:b/>
          <w:color w:val="19161B"/>
          <w:sz w:val="20"/>
          <w:szCs w:val="20"/>
        </w:rPr>
        <w:t>.1. Klasifikácia zmesi:</w:t>
      </w:r>
      <w:r>
        <w:rPr>
          <w:rFonts w:ascii="Tahoma" w:eastAsia="Tahoma" w:hAnsi="Tahoma"/>
          <w:b/>
        </w:rPr>
        <w:t xml:space="preserve"> </w:t>
      </w:r>
      <w:r w:rsidR="00C67C15" w:rsidRPr="00C67C15">
        <w:rPr>
          <w:rFonts w:ascii="Tahoma" w:eastAsia="Tahoma" w:hAnsi="Tahoma"/>
          <w:sz w:val="20"/>
          <w:szCs w:val="20"/>
        </w:rPr>
        <w:t>Produkt nie je klasifikovaný ako nebezpečný podľa ustanovení nariadenia (ES) 1272/2008 (CLP). Keďže však výrobok obsahuje nebezpečné látky v koncentrácii, ktorá je uvedená v časti 3, vyžaduje si kartu bezpečnostných údajov s primeranými informáciami v súlade s nariadením (ES) 1907/2006 a následnými zmenami.</w:t>
      </w:r>
    </w:p>
    <w:p w:rsidR="00C67C15" w:rsidRPr="001C3FE7" w:rsidRDefault="00C67C15" w:rsidP="0071670D">
      <w:pPr>
        <w:rPr>
          <w:rFonts w:ascii="Tahoma" w:eastAsia="Tahoma" w:hAnsi="Tahoma"/>
          <w:sz w:val="20"/>
          <w:szCs w:val="20"/>
        </w:rPr>
      </w:pPr>
      <w:r w:rsidRPr="00C67C15">
        <w:rPr>
          <w:rFonts w:ascii="Tahoma" w:eastAsia="Tahoma" w:hAnsi="Tahoma"/>
          <w:sz w:val="20"/>
          <w:szCs w:val="20"/>
        </w:rPr>
        <w:t>Klasifikácia nebezpečnosti a indikácie:</w:t>
      </w:r>
    </w:p>
    <w:p w:rsidR="001C3FE7" w:rsidRPr="001C3FE7" w:rsidRDefault="001C3FE7" w:rsidP="001C3FE7">
      <w:pPr>
        <w:spacing w:line="0" w:lineRule="atLeast"/>
        <w:rPr>
          <w:rFonts w:ascii="Tahoma" w:eastAsia="Tahoma" w:hAnsi="Tahoma"/>
          <w:sz w:val="20"/>
          <w:szCs w:val="20"/>
        </w:rPr>
      </w:pPr>
      <w:r w:rsidRPr="001C3FE7">
        <w:rPr>
          <w:rFonts w:ascii="Tahoma" w:eastAsia="Tahoma" w:hAnsi="Tahoma"/>
          <w:b/>
          <w:sz w:val="20"/>
          <w:szCs w:val="20"/>
        </w:rPr>
        <w:t>2.2. Prvky označovania</w:t>
      </w:r>
      <w:r w:rsidRPr="001C3FE7">
        <w:rPr>
          <w:rFonts w:ascii="Tahoma" w:eastAsia="Tahoma" w:hAnsi="Tahoma"/>
          <w:sz w:val="20"/>
          <w:szCs w:val="20"/>
        </w:rPr>
        <w:t xml:space="preserve">: </w:t>
      </w:r>
    </w:p>
    <w:p w:rsidR="001C3FE7" w:rsidRPr="001C3FE7" w:rsidRDefault="001C3FE7" w:rsidP="001C3FE7">
      <w:pPr>
        <w:spacing w:line="0" w:lineRule="atLeast"/>
        <w:rPr>
          <w:rFonts w:ascii="Tahoma" w:eastAsia="Tahoma" w:hAnsi="Tahoma"/>
          <w:sz w:val="20"/>
          <w:szCs w:val="20"/>
        </w:rPr>
      </w:pPr>
      <w:r w:rsidRPr="001C3FE7">
        <w:rPr>
          <w:rFonts w:ascii="Tahoma" w:eastAsia="Tahoma" w:hAnsi="Tahoma"/>
          <w:sz w:val="20"/>
          <w:szCs w:val="20"/>
        </w:rPr>
        <w:t>Piktogram</w:t>
      </w:r>
      <w:r w:rsidR="00C67C15">
        <w:rPr>
          <w:rFonts w:ascii="Tahoma" w:eastAsia="Tahoma" w:hAnsi="Tahoma"/>
          <w:sz w:val="20"/>
          <w:szCs w:val="20"/>
        </w:rPr>
        <w:t>:</w:t>
      </w:r>
      <w:r w:rsidR="00C67C15">
        <w:rPr>
          <w:rFonts w:ascii="Tahoma" w:eastAsia="Tahoma" w:hAnsi="Tahoma"/>
          <w:sz w:val="20"/>
          <w:szCs w:val="20"/>
        </w:rPr>
        <w:tab/>
      </w:r>
      <w:r w:rsidR="00C67C15">
        <w:rPr>
          <w:rFonts w:ascii="Tahoma" w:eastAsia="Tahoma" w:hAnsi="Tahoma"/>
          <w:sz w:val="20"/>
          <w:szCs w:val="20"/>
        </w:rPr>
        <w:tab/>
        <w:t>-</w:t>
      </w:r>
    </w:p>
    <w:p w:rsidR="001C3FE7" w:rsidRDefault="001C3FE7" w:rsidP="001C3FE7">
      <w:pPr>
        <w:spacing w:line="0" w:lineRule="atLeast"/>
        <w:rPr>
          <w:rFonts w:ascii="Tahoma" w:eastAsia="Tahoma" w:hAnsi="Tahoma"/>
          <w:sz w:val="20"/>
          <w:szCs w:val="20"/>
        </w:rPr>
      </w:pPr>
      <w:r w:rsidRPr="001C3FE7">
        <w:rPr>
          <w:rFonts w:ascii="Tahoma" w:eastAsia="Tahoma" w:hAnsi="Tahoma"/>
          <w:sz w:val="20"/>
          <w:szCs w:val="20"/>
        </w:rPr>
        <w:t>Výstražné slovo</w:t>
      </w:r>
      <w:r w:rsidR="00C67C15">
        <w:rPr>
          <w:rFonts w:ascii="Tahoma" w:eastAsia="Tahoma" w:hAnsi="Tahoma"/>
          <w:sz w:val="20"/>
          <w:szCs w:val="20"/>
        </w:rPr>
        <w:t>:</w:t>
      </w:r>
      <w:r w:rsidR="00C67C15">
        <w:rPr>
          <w:rFonts w:ascii="Tahoma" w:eastAsia="Tahoma" w:hAnsi="Tahoma"/>
          <w:sz w:val="20"/>
          <w:szCs w:val="20"/>
        </w:rPr>
        <w:tab/>
        <w:t>-</w:t>
      </w:r>
    </w:p>
    <w:p w:rsidR="001C3FE7" w:rsidRPr="001C3FE7" w:rsidRDefault="001C3FE7" w:rsidP="001C3FE7">
      <w:pPr>
        <w:spacing w:line="0" w:lineRule="atLeast"/>
        <w:rPr>
          <w:rFonts w:ascii="Tahoma" w:eastAsia="Tahoma" w:hAnsi="Tahoma"/>
          <w:sz w:val="20"/>
          <w:szCs w:val="20"/>
        </w:rPr>
      </w:pPr>
      <w:r>
        <w:rPr>
          <w:rFonts w:ascii="Tahoma" w:eastAsia="Tahoma" w:hAnsi="Tahoma"/>
          <w:sz w:val="20"/>
          <w:szCs w:val="20"/>
        </w:rPr>
        <w:t>ZDRAVOTNÉ RIZIKÁ:</w:t>
      </w:r>
    </w:p>
    <w:p w:rsidR="001C3FE7" w:rsidRDefault="001C3FE7" w:rsidP="0034486D">
      <w:pPr>
        <w:spacing w:line="0" w:lineRule="atLeast"/>
        <w:rPr>
          <w:rFonts w:ascii="Tahoma" w:eastAsia="Tahoma" w:hAnsi="Tahoma"/>
          <w:sz w:val="20"/>
          <w:szCs w:val="20"/>
        </w:rPr>
      </w:pPr>
      <w:r w:rsidRPr="001C3FE7">
        <w:rPr>
          <w:rFonts w:ascii="Tahoma" w:eastAsia="Tahoma" w:hAnsi="Tahoma"/>
          <w:sz w:val="20"/>
          <w:szCs w:val="20"/>
        </w:rPr>
        <w:t>EUH210  Na požiadanie možno poskytnúť kartu bezpečnostných údajov.</w:t>
      </w:r>
    </w:p>
    <w:p w:rsidR="001C3FE7" w:rsidRDefault="001C3FE7" w:rsidP="0071670D">
      <w:pPr>
        <w:rPr>
          <w:rFonts w:ascii="Tahoma" w:eastAsia="Tahoma" w:hAnsi="Tahoma"/>
          <w:sz w:val="20"/>
          <w:szCs w:val="20"/>
        </w:rPr>
      </w:pPr>
      <w:r>
        <w:rPr>
          <w:rFonts w:ascii="Tahoma" w:eastAsia="Tahoma" w:hAnsi="Tahoma"/>
          <w:sz w:val="20"/>
          <w:szCs w:val="20"/>
        </w:rPr>
        <w:t>PREVENCIA:</w:t>
      </w:r>
      <w:r w:rsidR="00C67C15">
        <w:rPr>
          <w:rFonts w:ascii="Tahoma" w:eastAsia="Tahoma" w:hAnsi="Tahoma"/>
          <w:sz w:val="20"/>
          <w:szCs w:val="20"/>
        </w:rPr>
        <w:tab/>
      </w:r>
      <w:r w:rsidR="00C67C15">
        <w:rPr>
          <w:rFonts w:ascii="Tahoma" w:eastAsia="Tahoma" w:hAnsi="Tahoma"/>
          <w:sz w:val="20"/>
          <w:szCs w:val="20"/>
        </w:rPr>
        <w:tab/>
        <w:t>-</w:t>
      </w:r>
    </w:p>
    <w:p w:rsidR="001C3FE7" w:rsidRPr="001C3FE7" w:rsidRDefault="001C3FE7" w:rsidP="001C3FE7">
      <w:pPr>
        <w:spacing w:line="0" w:lineRule="atLeast"/>
        <w:rPr>
          <w:rFonts w:ascii="Tahoma" w:eastAsia="Tahoma" w:hAnsi="Tahoma"/>
          <w:b/>
          <w:sz w:val="20"/>
          <w:szCs w:val="20"/>
        </w:rPr>
      </w:pPr>
      <w:r w:rsidRPr="001C3FE7">
        <w:rPr>
          <w:rFonts w:ascii="Tahoma" w:eastAsia="Tahoma" w:hAnsi="Tahoma"/>
          <w:b/>
          <w:sz w:val="20"/>
          <w:szCs w:val="20"/>
        </w:rPr>
        <w:lastRenderedPageBreak/>
        <w:t>2.3. Iné nebezpečenstvo</w:t>
      </w:r>
    </w:p>
    <w:p w:rsidR="0034486D" w:rsidRPr="0034486D" w:rsidRDefault="001C3FE7" w:rsidP="0071670D">
      <w:pPr>
        <w:rPr>
          <w:rFonts w:ascii="Tahoma" w:eastAsia="Tahoma" w:hAnsi="Tahoma"/>
          <w:sz w:val="20"/>
          <w:szCs w:val="20"/>
        </w:rPr>
      </w:pPr>
      <w:r w:rsidRPr="001C3FE7">
        <w:rPr>
          <w:rFonts w:ascii="Tahoma" w:eastAsia="Tahoma" w:hAnsi="Tahoma"/>
          <w:sz w:val="20"/>
          <w:szCs w:val="20"/>
        </w:rPr>
        <w:t xml:space="preserve">Na základe dostupných údajov výrobok neobsahuje látky PBT alebo </w:t>
      </w:r>
      <w:proofErr w:type="spellStart"/>
      <w:r w:rsidRPr="001C3FE7">
        <w:rPr>
          <w:rFonts w:ascii="Tahoma" w:eastAsia="Tahoma" w:hAnsi="Tahoma"/>
          <w:sz w:val="20"/>
          <w:szCs w:val="20"/>
        </w:rPr>
        <w:t>vPvB</w:t>
      </w:r>
      <w:proofErr w:type="spellEnd"/>
      <w:r w:rsidRPr="001C3FE7">
        <w:rPr>
          <w:rFonts w:ascii="Tahoma" w:eastAsia="Tahoma" w:hAnsi="Tahoma"/>
          <w:sz w:val="20"/>
          <w:szCs w:val="20"/>
        </w:rPr>
        <w:t xml:space="preserve"> v percentách vyšších ako 0,1%.</w:t>
      </w:r>
    </w:p>
    <w:p w:rsidR="001C3FE7" w:rsidRDefault="001C3FE7" w:rsidP="0071670D">
      <w:pPr>
        <w:rPr>
          <w:rFonts w:ascii="Tahoma" w:eastAsia="Tahoma" w:hAnsi="Tahoma"/>
          <w:b/>
          <w:color w:val="0033CC"/>
          <w:sz w:val="24"/>
        </w:rPr>
      </w:pPr>
      <w:r w:rsidRPr="00A77EAC">
        <w:rPr>
          <w:rFonts w:ascii="Tahoma" w:eastAsia="Tahoma" w:hAnsi="Tahoma"/>
          <w:b/>
          <w:color w:val="0033CC"/>
          <w:sz w:val="24"/>
          <w:highlight w:val="yellow"/>
        </w:rPr>
        <w:t>Oddiel 3: Zloženie /informácie o zložkách</w:t>
      </w:r>
    </w:p>
    <w:p w:rsidR="001C3FE7" w:rsidRPr="00D36369" w:rsidRDefault="00D36369" w:rsidP="0071670D">
      <w:pPr>
        <w:rPr>
          <w:rFonts w:ascii="Tahoma" w:eastAsia="Tahoma" w:hAnsi="Tahoma"/>
          <w:b/>
          <w:sz w:val="20"/>
          <w:szCs w:val="20"/>
        </w:rPr>
      </w:pPr>
      <w:r w:rsidRPr="00D36369">
        <w:rPr>
          <w:rFonts w:ascii="Tahoma" w:eastAsia="Tahoma" w:hAnsi="Tahoma"/>
          <w:b/>
          <w:sz w:val="20"/>
          <w:szCs w:val="20"/>
        </w:rPr>
        <w:t>3.1 Látky</w:t>
      </w:r>
    </w:p>
    <w:p w:rsidR="00D36369" w:rsidRDefault="00D36369" w:rsidP="0071670D">
      <w:pPr>
        <w:rPr>
          <w:rFonts w:ascii="Tahoma" w:eastAsia="Tahoma" w:hAnsi="Tahoma"/>
          <w:sz w:val="20"/>
          <w:szCs w:val="20"/>
        </w:rPr>
      </w:pPr>
      <w:r>
        <w:rPr>
          <w:rFonts w:ascii="Tahoma" w:eastAsia="Tahoma" w:hAnsi="Tahoma"/>
          <w:sz w:val="20"/>
          <w:szCs w:val="20"/>
        </w:rPr>
        <w:t>Nerelevantné informácie.</w:t>
      </w:r>
    </w:p>
    <w:p w:rsidR="00D36369" w:rsidRPr="00D36369" w:rsidRDefault="00D36369" w:rsidP="0071670D">
      <w:pPr>
        <w:rPr>
          <w:rFonts w:ascii="Tahoma" w:eastAsia="Tahoma" w:hAnsi="Tahoma"/>
          <w:b/>
          <w:sz w:val="20"/>
          <w:szCs w:val="20"/>
        </w:rPr>
      </w:pPr>
      <w:r w:rsidRPr="00D36369">
        <w:rPr>
          <w:rFonts w:ascii="Tahoma" w:eastAsia="Tahoma" w:hAnsi="Tahoma"/>
          <w:b/>
          <w:sz w:val="20"/>
          <w:szCs w:val="20"/>
        </w:rPr>
        <w:t>3.2 Zmesi</w:t>
      </w:r>
    </w:p>
    <w:p w:rsidR="00D36369" w:rsidRDefault="00D36369" w:rsidP="0071670D">
      <w:pPr>
        <w:rPr>
          <w:rFonts w:ascii="Tahoma" w:eastAsia="Tahoma" w:hAnsi="Tahoma"/>
          <w:sz w:val="20"/>
          <w:szCs w:val="20"/>
        </w:rPr>
      </w:pPr>
      <w:r>
        <w:rPr>
          <w:rFonts w:ascii="Tahoma" w:eastAsia="Tahoma" w:hAnsi="Tahoma"/>
          <w:sz w:val="20"/>
          <w:szCs w:val="20"/>
        </w:rPr>
        <w:t>Obsah:</w:t>
      </w:r>
    </w:p>
    <w:p w:rsidR="00D36369" w:rsidRPr="00D36369" w:rsidRDefault="00D36369" w:rsidP="0071670D">
      <w:pPr>
        <w:rPr>
          <w:rFonts w:ascii="Tahoma" w:eastAsia="Tahoma" w:hAnsi="Tahoma"/>
          <w:sz w:val="20"/>
          <w:szCs w:val="20"/>
          <w:u w:val="single"/>
        </w:rPr>
      </w:pPr>
      <w:r w:rsidRPr="00D36369">
        <w:rPr>
          <w:rFonts w:ascii="Tahoma" w:eastAsia="Tahoma" w:hAnsi="Tahoma"/>
          <w:sz w:val="20"/>
          <w:szCs w:val="20"/>
          <w:u w:val="single"/>
        </w:rPr>
        <w:t>Identifikácia</w:t>
      </w:r>
      <w:r w:rsidRPr="00D36369">
        <w:rPr>
          <w:rFonts w:ascii="Tahoma" w:eastAsia="Tahoma" w:hAnsi="Tahoma"/>
          <w:sz w:val="20"/>
          <w:szCs w:val="20"/>
          <w:u w:val="single"/>
        </w:rPr>
        <w:tab/>
      </w:r>
      <w:r w:rsidRPr="00D36369">
        <w:rPr>
          <w:rFonts w:ascii="Tahoma" w:eastAsia="Tahoma" w:hAnsi="Tahoma"/>
          <w:sz w:val="20"/>
          <w:szCs w:val="20"/>
          <w:u w:val="single"/>
        </w:rPr>
        <w:tab/>
      </w:r>
      <w:r w:rsidRPr="00D36369">
        <w:rPr>
          <w:rFonts w:ascii="Tahoma" w:eastAsia="Tahoma" w:hAnsi="Tahoma"/>
          <w:sz w:val="20"/>
          <w:szCs w:val="20"/>
          <w:u w:val="single"/>
        </w:rPr>
        <w:tab/>
      </w:r>
      <w:r w:rsidRPr="00D36369">
        <w:rPr>
          <w:rFonts w:ascii="Tahoma" w:eastAsia="Tahoma" w:hAnsi="Tahoma"/>
          <w:sz w:val="20"/>
          <w:szCs w:val="20"/>
          <w:u w:val="single"/>
        </w:rPr>
        <w:tab/>
      </w:r>
      <w:r w:rsidRPr="00D36369">
        <w:rPr>
          <w:rFonts w:ascii="Tahoma" w:eastAsia="Tahoma" w:hAnsi="Tahoma"/>
          <w:sz w:val="20"/>
          <w:szCs w:val="20"/>
          <w:u w:val="single"/>
        </w:rPr>
        <w:tab/>
        <w:t>Koncentrácia (%)</w:t>
      </w:r>
    </w:p>
    <w:p w:rsidR="00D36369" w:rsidRPr="007D3371" w:rsidRDefault="00C67C15" w:rsidP="00D36369">
      <w:pPr>
        <w:spacing w:after="0"/>
        <w:rPr>
          <w:rFonts w:ascii="Tahoma" w:eastAsia="Tahoma" w:hAnsi="Tahoma"/>
          <w:b/>
          <w:sz w:val="20"/>
          <w:szCs w:val="20"/>
        </w:rPr>
      </w:pPr>
      <w:r w:rsidRPr="007D3371">
        <w:rPr>
          <w:rFonts w:ascii="Tahoma" w:eastAsia="Tahoma" w:hAnsi="Tahoma"/>
          <w:b/>
          <w:sz w:val="20"/>
          <w:szCs w:val="20"/>
        </w:rPr>
        <w:t>V</w:t>
      </w:r>
      <w:r w:rsidR="003F6EEB" w:rsidRPr="007D3371">
        <w:rPr>
          <w:rFonts w:ascii="Tahoma" w:eastAsia="Tahoma" w:hAnsi="Tahoma"/>
          <w:b/>
          <w:sz w:val="20"/>
          <w:szCs w:val="20"/>
        </w:rPr>
        <w:t>ODA</w:t>
      </w:r>
    </w:p>
    <w:p w:rsidR="00D36369" w:rsidRPr="00D36369" w:rsidRDefault="00C67C15" w:rsidP="00D36369">
      <w:pPr>
        <w:tabs>
          <w:tab w:val="left" w:pos="560"/>
          <w:tab w:val="left" w:pos="4020"/>
        </w:tabs>
        <w:spacing w:after="0" w:line="0" w:lineRule="atLeast"/>
        <w:rPr>
          <w:rFonts w:ascii="Tahoma" w:eastAsia="Tahoma" w:hAnsi="Tahoma"/>
          <w:sz w:val="20"/>
          <w:szCs w:val="20"/>
        </w:rPr>
      </w:pPr>
      <w:r>
        <w:t>CAS. 7732-18-5</w:t>
      </w:r>
      <w:r w:rsidR="00D36369" w:rsidRPr="00D36369">
        <w:rPr>
          <w:rFonts w:ascii="Tahoma" w:eastAsia="Tahoma" w:hAnsi="Tahoma"/>
          <w:sz w:val="20"/>
          <w:szCs w:val="20"/>
        </w:rPr>
        <w:tab/>
      </w:r>
      <w:r w:rsidR="00D36369" w:rsidRPr="00D36369">
        <w:rPr>
          <w:rFonts w:ascii="Tahoma" w:eastAsia="Tahoma" w:hAnsi="Tahoma"/>
          <w:sz w:val="20"/>
          <w:szCs w:val="20"/>
        </w:rPr>
        <w:tab/>
      </w:r>
      <w:r>
        <w:t>58 - 62</w:t>
      </w:r>
    </w:p>
    <w:p w:rsidR="00C67C15" w:rsidRPr="00C67C15" w:rsidRDefault="00C67C15" w:rsidP="00C67C15">
      <w:pPr>
        <w:spacing w:after="0"/>
      </w:pPr>
      <w:r>
        <w:t>THERE IS. 231-791-2</w:t>
      </w:r>
    </w:p>
    <w:p w:rsidR="00D36369" w:rsidRDefault="00D36369" w:rsidP="00C67C15">
      <w:pPr>
        <w:spacing w:after="0"/>
        <w:rPr>
          <w:rFonts w:ascii="Tahoma" w:eastAsia="Tahoma" w:hAnsi="Tahoma"/>
          <w:sz w:val="20"/>
          <w:szCs w:val="20"/>
        </w:rPr>
      </w:pPr>
      <w:r w:rsidRPr="00C67C15">
        <w:t>INDEX:</w:t>
      </w:r>
      <w:r>
        <w:rPr>
          <w:rFonts w:ascii="Tahoma" w:eastAsia="Tahoma" w:hAnsi="Tahoma"/>
          <w:sz w:val="20"/>
          <w:szCs w:val="20"/>
        </w:rPr>
        <w:t xml:space="preserve"> -</w:t>
      </w:r>
    </w:p>
    <w:p w:rsidR="00C67C15" w:rsidRDefault="00C67C15" w:rsidP="00C67C15">
      <w:pPr>
        <w:spacing w:after="0"/>
        <w:rPr>
          <w:rFonts w:ascii="Tahoma" w:eastAsia="Tahoma" w:hAnsi="Tahoma"/>
          <w:sz w:val="20"/>
          <w:szCs w:val="20"/>
        </w:rPr>
      </w:pPr>
    </w:p>
    <w:p w:rsidR="00C67C15" w:rsidRPr="007D3371" w:rsidRDefault="00C67C15" w:rsidP="00C67C15">
      <w:pPr>
        <w:spacing w:after="0"/>
        <w:rPr>
          <w:rFonts w:ascii="Tahoma" w:eastAsia="Tahoma" w:hAnsi="Tahoma"/>
          <w:b/>
          <w:sz w:val="20"/>
          <w:szCs w:val="20"/>
        </w:rPr>
      </w:pPr>
      <w:r w:rsidRPr="007D3371">
        <w:rPr>
          <w:rFonts w:ascii="Tahoma" w:eastAsia="Tahoma" w:hAnsi="Tahoma"/>
          <w:b/>
          <w:sz w:val="20"/>
          <w:szCs w:val="20"/>
        </w:rPr>
        <w:t>MONOBÁZICKÝ FOSFOREČNAN AMÓNNY</w:t>
      </w:r>
    </w:p>
    <w:p w:rsidR="00C67C15" w:rsidRDefault="00C67C15" w:rsidP="00C67C15">
      <w:pPr>
        <w:spacing w:after="0"/>
      </w:pPr>
      <w:r>
        <w:t xml:space="preserve">CAS. 7722-76-1 </w:t>
      </w:r>
      <w:r>
        <w:tab/>
      </w:r>
      <w:r>
        <w:tab/>
      </w:r>
      <w:r>
        <w:tab/>
      </w:r>
      <w:r>
        <w:tab/>
      </w:r>
      <w:r>
        <w:tab/>
      </w:r>
      <w:r>
        <w:t xml:space="preserve">21 - 22.5 </w:t>
      </w:r>
    </w:p>
    <w:p w:rsidR="00C67C15" w:rsidRDefault="00C67C15" w:rsidP="00C67C15">
      <w:pPr>
        <w:spacing w:after="0"/>
      </w:pPr>
      <w:r>
        <w:t>THERE IS. 231-764-5</w:t>
      </w:r>
    </w:p>
    <w:p w:rsidR="00C67C15" w:rsidRDefault="00C67C15" w:rsidP="00C67C15">
      <w:pPr>
        <w:spacing w:after="0"/>
        <w:rPr>
          <w:rFonts w:ascii="Tahoma" w:eastAsia="Tahoma" w:hAnsi="Tahoma"/>
          <w:sz w:val="20"/>
          <w:szCs w:val="20"/>
        </w:rPr>
      </w:pPr>
      <w:r w:rsidRPr="00C67C15">
        <w:t>INDEX:</w:t>
      </w:r>
      <w:r>
        <w:rPr>
          <w:rFonts w:ascii="Tahoma" w:eastAsia="Tahoma" w:hAnsi="Tahoma"/>
          <w:sz w:val="20"/>
          <w:szCs w:val="20"/>
        </w:rPr>
        <w:t xml:space="preserve"> -</w:t>
      </w:r>
    </w:p>
    <w:p w:rsidR="00C67C15" w:rsidRDefault="00C67C15" w:rsidP="00C67C15">
      <w:pPr>
        <w:spacing w:after="0"/>
        <w:rPr>
          <w:rFonts w:ascii="Tahoma" w:eastAsia="Tahoma" w:hAnsi="Tahoma"/>
          <w:sz w:val="20"/>
          <w:szCs w:val="20"/>
        </w:rPr>
      </w:pPr>
    </w:p>
    <w:p w:rsidR="00C67C15" w:rsidRPr="007D3371" w:rsidRDefault="00C67C15" w:rsidP="00C67C15">
      <w:pPr>
        <w:spacing w:after="0"/>
        <w:rPr>
          <w:rFonts w:ascii="Tahoma" w:eastAsia="Tahoma" w:hAnsi="Tahoma"/>
          <w:b/>
          <w:sz w:val="20"/>
          <w:szCs w:val="20"/>
        </w:rPr>
      </w:pPr>
      <w:r w:rsidRPr="007D3371">
        <w:rPr>
          <w:rFonts w:ascii="Tahoma" w:eastAsia="Tahoma" w:hAnsi="Tahoma"/>
          <w:b/>
          <w:sz w:val="20"/>
          <w:szCs w:val="20"/>
        </w:rPr>
        <w:t>MOČOVINA</w:t>
      </w:r>
    </w:p>
    <w:p w:rsidR="00C67C15" w:rsidRDefault="00C67C15" w:rsidP="00C67C15">
      <w:pPr>
        <w:spacing w:after="0"/>
      </w:pPr>
      <w:r>
        <w:t xml:space="preserve">CAS. 57-13-6 </w:t>
      </w:r>
      <w:r w:rsidR="003F6EEB">
        <w:tab/>
      </w:r>
      <w:r w:rsidR="003F6EEB">
        <w:tab/>
      </w:r>
      <w:r w:rsidR="003F6EEB">
        <w:tab/>
      </w:r>
      <w:r w:rsidR="003F6EEB">
        <w:tab/>
      </w:r>
      <w:r w:rsidR="003F6EEB">
        <w:tab/>
      </w:r>
      <w:r>
        <w:t xml:space="preserve">12 - 13.5 </w:t>
      </w:r>
    </w:p>
    <w:p w:rsidR="00C67C15" w:rsidRDefault="00C67C15" w:rsidP="00C67C15">
      <w:pPr>
        <w:spacing w:after="0"/>
      </w:pPr>
      <w:r>
        <w:t xml:space="preserve">THERE IS. 200-315-5 </w:t>
      </w:r>
    </w:p>
    <w:p w:rsidR="00C67C15" w:rsidRDefault="00C67C15" w:rsidP="00C67C15">
      <w:pPr>
        <w:spacing w:after="0"/>
      </w:pPr>
      <w:r>
        <w:t>INDEX</w:t>
      </w:r>
      <w:r w:rsidR="003F6EEB">
        <w:t>:</w:t>
      </w:r>
      <w:r>
        <w:t xml:space="preserve"> -</w:t>
      </w:r>
    </w:p>
    <w:p w:rsidR="003F6EEB" w:rsidRDefault="003F6EEB" w:rsidP="00C67C15">
      <w:pPr>
        <w:spacing w:after="0"/>
        <w:rPr>
          <w:rFonts w:ascii="Tahoma" w:eastAsia="Tahoma" w:hAnsi="Tahoma"/>
          <w:sz w:val="20"/>
          <w:szCs w:val="20"/>
        </w:rPr>
      </w:pPr>
    </w:p>
    <w:p w:rsidR="003F6EEB" w:rsidRPr="007D3371" w:rsidRDefault="003F6EEB" w:rsidP="00C67C15">
      <w:pPr>
        <w:spacing w:after="0"/>
        <w:rPr>
          <w:rFonts w:ascii="Tahoma" w:eastAsia="Tahoma" w:hAnsi="Tahoma"/>
          <w:b/>
          <w:sz w:val="20"/>
          <w:szCs w:val="20"/>
        </w:rPr>
      </w:pPr>
      <w:r w:rsidRPr="007D3371">
        <w:rPr>
          <w:rFonts w:ascii="Tahoma" w:eastAsia="Tahoma" w:hAnsi="Tahoma"/>
          <w:b/>
          <w:sz w:val="20"/>
          <w:szCs w:val="20"/>
        </w:rPr>
        <w:t>DUSIČNAN VÁPENATÝ</w:t>
      </w:r>
    </w:p>
    <w:p w:rsidR="003F6EEB" w:rsidRDefault="003F6EEB" w:rsidP="00C67C15">
      <w:pPr>
        <w:spacing w:after="0"/>
      </w:pPr>
      <w:r>
        <w:t xml:space="preserve">CAS. 10124-37-5 </w:t>
      </w:r>
      <w:r>
        <w:tab/>
      </w:r>
      <w:r>
        <w:tab/>
      </w:r>
      <w:r>
        <w:tab/>
      </w:r>
      <w:r>
        <w:tab/>
      </w:r>
      <w:r>
        <w:t xml:space="preserve">7 - 8 </w:t>
      </w:r>
      <w:r>
        <w:tab/>
      </w:r>
      <w:r>
        <w:tab/>
      </w:r>
      <w:proofErr w:type="spellStart"/>
      <w:r>
        <w:t>Ox</w:t>
      </w:r>
      <w:proofErr w:type="spellEnd"/>
      <w:r>
        <w:t xml:space="preserve">. </w:t>
      </w:r>
      <w:proofErr w:type="spellStart"/>
      <w:r>
        <w:t>Sol</w:t>
      </w:r>
      <w:proofErr w:type="spellEnd"/>
      <w:r>
        <w:t xml:space="preserve">. 1 H271, </w:t>
      </w:r>
      <w:proofErr w:type="spellStart"/>
      <w:r>
        <w:t>Eye</w:t>
      </w:r>
      <w:proofErr w:type="spellEnd"/>
      <w:r>
        <w:t xml:space="preserve"> </w:t>
      </w:r>
      <w:proofErr w:type="spellStart"/>
      <w:r>
        <w:t>Irrit</w:t>
      </w:r>
      <w:proofErr w:type="spellEnd"/>
      <w:r>
        <w:t xml:space="preserve">. 2 H319 </w:t>
      </w:r>
    </w:p>
    <w:p w:rsidR="003F6EEB" w:rsidRDefault="003F6EEB" w:rsidP="00C67C15">
      <w:pPr>
        <w:spacing w:after="0"/>
      </w:pPr>
      <w:r>
        <w:t xml:space="preserve">THERE IS. 233-332-1 </w:t>
      </w:r>
    </w:p>
    <w:p w:rsidR="003F6EEB" w:rsidRDefault="003F6EEB" w:rsidP="00C67C15">
      <w:pPr>
        <w:spacing w:after="0"/>
      </w:pPr>
      <w:r>
        <w:t xml:space="preserve">INDEX. </w:t>
      </w:r>
      <w:r>
        <w:t>–</w:t>
      </w:r>
    </w:p>
    <w:p w:rsidR="003F6EEB" w:rsidRDefault="003F6EEB" w:rsidP="00C67C15">
      <w:pPr>
        <w:spacing w:after="0"/>
        <w:rPr>
          <w:rFonts w:ascii="Tahoma" w:eastAsia="Tahoma" w:hAnsi="Tahoma"/>
          <w:sz w:val="20"/>
          <w:szCs w:val="20"/>
        </w:rPr>
      </w:pPr>
    </w:p>
    <w:p w:rsidR="003F6EEB" w:rsidRPr="007D3371" w:rsidRDefault="003F6EEB" w:rsidP="00C67C15">
      <w:pPr>
        <w:spacing w:after="0"/>
        <w:rPr>
          <w:rFonts w:ascii="Tahoma" w:eastAsia="Tahoma" w:hAnsi="Tahoma"/>
          <w:b/>
          <w:sz w:val="20"/>
          <w:szCs w:val="20"/>
        </w:rPr>
      </w:pPr>
      <w:r w:rsidRPr="007D3371">
        <w:rPr>
          <w:rFonts w:ascii="Tahoma" w:eastAsia="Tahoma" w:hAnsi="Tahoma"/>
          <w:b/>
          <w:sz w:val="20"/>
          <w:szCs w:val="20"/>
        </w:rPr>
        <w:t>MONOHYDRÁT SÍRANU MANGÁNATÉHO</w:t>
      </w:r>
    </w:p>
    <w:p w:rsidR="003F6EEB" w:rsidRDefault="003F6EEB" w:rsidP="003F6EEB">
      <w:pPr>
        <w:spacing w:after="0"/>
      </w:pPr>
      <w:r>
        <w:t xml:space="preserve">CAS. 10034-96-5 </w:t>
      </w:r>
      <w:r>
        <w:tab/>
      </w:r>
      <w:r>
        <w:tab/>
      </w:r>
      <w:r>
        <w:tab/>
      </w:r>
      <w:r>
        <w:tab/>
      </w:r>
      <w:r>
        <w:t xml:space="preserve">1 - 1.5 </w:t>
      </w:r>
      <w:r>
        <w:tab/>
      </w:r>
      <w:r>
        <w:tab/>
      </w:r>
      <w:r>
        <w:t xml:space="preserve">STOT RE 2 H373, </w:t>
      </w:r>
    </w:p>
    <w:p w:rsidR="003F6EEB" w:rsidRDefault="003F6EEB" w:rsidP="003F6EEB">
      <w:pPr>
        <w:spacing w:after="0"/>
        <w:ind w:left="4956" w:firstLine="708"/>
      </w:pPr>
      <w:proofErr w:type="spellStart"/>
      <w:r>
        <w:t>Aquatic</w:t>
      </w:r>
      <w:proofErr w:type="spellEnd"/>
      <w:r>
        <w:t xml:space="preserve"> </w:t>
      </w:r>
      <w:proofErr w:type="spellStart"/>
      <w:r>
        <w:t>Chronic</w:t>
      </w:r>
      <w:proofErr w:type="spellEnd"/>
      <w:r>
        <w:t xml:space="preserve"> 2 H411 </w:t>
      </w:r>
    </w:p>
    <w:p w:rsidR="003F6EEB" w:rsidRDefault="003F6EEB" w:rsidP="00C67C15">
      <w:pPr>
        <w:spacing w:after="0"/>
      </w:pPr>
      <w:r>
        <w:t xml:space="preserve">THERE IS. 232-089-9 </w:t>
      </w:r>
      <w:r>
        <w:tab/>
      </w:r>
    </w:p>
    <w:p w:rsidR="003F6EEB" w:rsidRDefault="003F6EEB" w:rsidP="00C67C15">
      <w:pPr>
        <w:spacing w:after="0"/>
      </w:pPr>
      <w:r>
        <w:t xml:space="preserve">INDEX. </w:t>
      </w:r>
      <w:r>
        <w:t>–</w:t>
      </w:r>
    </w:p>
    <w:p w:rsidR="003F6EEB" w:rsidRDefault="003F6EEB" w:rsidP="00C67C15">
      <w:pPr>
        <w:spacing w:after="0"/>
        <w:rPr>
          <w:rFonts w:ascii="Tahoma" w:eastAsia="Tahoma" w:hAnsi="Tahoma"/>
          <w:sz w:val="20"/>
          <w:szCs w:val="20"/>
        </w:rPr>
      </w:pPr>
    </w:p>
    <w:p w:rsidR="003F6EEB" w:rsidRDefault="003F6EEB" w:rsidP="00C67C15">
      <w:pPr>
        <w:spacing w:after="0"/>
        <w:rPr>
          <w:rFonts w:ascii="Tahoma" w:eastAsia="Tahoma" w:hAnsi="Tahoma"/>
          <w:sz w:val="20"/>
          <w:szCs w:val="20"/>
        </w:rPr>
      </w:pPr>
      <w:r w:rsidRPr="003F6EEB">
        <w:rPr>
          <w:rFonts w:ascii="Tahoma" w:eastAsia="Tahoma" w:hAnsi="Tahoma"/>
          <w:sz w:val="20"/>
          <w:szCs w:val="20"/>
        </w:rPr>
        <w:t>Poznámka: Vylúčená horná hodnota rozsahu.</w:t>
      </w:r>
    </w:p>
    <w:p w:rsidR="00D36369" w:rsidRDefault="00D36369" w:rsidP="0071670D">
      <w:pPr>
        <w:rPr>
          <w:rFonts w:ascii="Tahoma" w:eastAsia="Tahoma" w:hAnsi="Tahoma"/>
          <w:sz w:val="20"/>
          <w:szCs w:val="20"/>
        </w:rPr>
      </w:pPr>
      <w:r w:rsidRPr="00D36369">
        <w:rPr>
          <w:rFonts w:ascii="Tahoma" w:eastAsia="Tahoma" w:hAnsi="Tahoma"/>
          <w:sz w:val="20"/>
          <w:szCs w:val="20"/>
        </w:rPr>
        <w:t>Plné znenie výstražných upozornení (H) je uvedené v časti 16 tabuľky</w:t>
      </w:r>
    </w:p>
    <w:p w:rsidR="00D36369" w:rsidRDefault="00D36369" w:rsidP="0071670D">
      <w:pPr>
        <w:rPr>
          <w:rFonts w:ascii="Tahoma" w:eastAsia="Tahoma" w:hAnsi="Tahoma"/>
          <w:sz w:val="20"/>
          <w:szCs w:val="20"/>
        </w:rPr>
      </w:pPr>
    </w:p>
    <w:p w:rsidR="00D36369" w:rsidRDefault="00D36369" w:rsidP="0071670D">
      <w:pPr>
        <w:rPr>
          <w:rFonts w:ascii="Tahoma" w:eastAsia="Tahoma" w:hAnsi="Tahoma"/>
          <w:b/>
          <w:color w:val="0033CC"/>
          <w:sz w:val="24"/>
        </w:rPr>
      </w:pPr>
      <w:r w:rsidRPr="00A77EAC">
        <w:rPr>
          <w:rFonts w:ascii="Tahoma" w:eastAsia="Tahoma" w:hAnsi="Tahoma"/>
          <w:b/>
          <w:color w:val="0033CC"/>
          <w:sz w:val="24"/>
          <w:highlight w:val="yellow"/>
        </w:rPr>
        <w:t>Oddiel 4: Opatrenia prvej pomoci</w:t>
      </w:r>
    </w:p>
    <w:p w:rsidR="00D36369" w:rsidRPr="00D36369" w:rsidRDefault="00D36369" w:rsidP="00D36369">
      <w:pPr>
        <w:spacing w:line="0" w:lineRule="atLeast"/>
        <w:rPr>
          <w:rFonts w:ascii="Tahoma" w:eastAsia="Tahoma" w:hAnsi="Tahoma"/>
          <w:b/>
          <w:sz w:val="20"/>
          <w:szCs w:val="20"/>
        </w:rPr>
      </w:pPr>
      <w:r w:rsidRPr="00D36369">
        <w:rPr>
          <w:rFonts w:ascii="Tahoma" w:eastAsia="Tahoma" w:hAnsi="Tahoma"/>
          <w:b/>
          <w:sz w:val="20"/>
          <w:szCs w:val="20"/>
        </w:rPr>
        <w:t>4.1. Opis opatrení prvej pomoci</w:t>
      </w:r>
    </w:p>
    <w:p w:rsidR="00D36369" w:rsidRPr="00D36369" w:rsidRDefault="00D36369" w:rsidP="0071670D">
      <w:pPr>
        <w:rPr>
          <w:rFonts w:ascii="Tahoma" w:eastAsia="Tahoma" w:hAnsi="Tahoma"/>
          <w:sz w:val="20"/>
          <w:szCs w:val="20"/>
        </w:rPr>
      </w:pPr>
      <w:r w:rsidRPr="00D36369">
        <w:rPr>
          <w:rFonts w:ascii="Tahoma" w:eastAsia="Tahoma" w:hAnsi="Tahoma"/>
          <w:sz w:val="20"/>
          <w:szCs w:val="20"/>
        </w:rPr>
        <w:t>Nie je špecificky potrebný. V každom prípade sa odporúča dodržiavať pravidlá správnej priemyselnej hygieny.</w:t>
      </w:r>
    </w:p>
    <w:p w:rsidR="00D36369" w:rsidRPr="00D36369" w:rsidRDefault="00D36369" w:rsidP="0071670D">
      <w:pPr>
        <w:rPr>
          <w:rFonts w:ascii="Tahoma" w:eastAsia="Tahoma" w:hAnsi="Tahoma"/>
          <w:b/>
          <w:sz w:val="20"/>
          <w:szCs w:val="20"/>
        </w:rPr>
      </w:pPr>
      <w:r w:rsidRPr="00D36369">
        <w:rPr>
          <w:rFonts w:ascii="Tahoma" w:eastAsia="Tahoma" w:hAnsi="Tahoma"/>
          <w:b/>
          <w:sz w:val="20"/>
          <w:szCs w:val="20"/>
        </w:rPr>
        <w:lastRenderedPageBreak/>
        <w:t xml:space="preserve">4.2. Najdôležitejšie príznaky a účinky, akútne a oneskorené: </w:t>
      </w:r>
      <w:r w:rsidRPr="00D36369">
        <w:rPr>
          <w:rFonts w:ascii="Tahoma" w:eastAsia="Tahoma" w:hAnsi="Tahoma"/>
          <w:sz w:val="20"/>
          <w:szCs w:val="20"/>
        </w:rPr>
        <w:t>neznáme</w:t>
      </w:r>
    </w:p>
    <w:p w:rsidR="00D36369" w:rsidRPr="00D36369" w:rsidRDefault="00D36369" w:rsidP="0071670D">
      <w:pPr>
        <w:rPr>
          <w:rFonts w:ascii="Tahoma" w:eastAsia="Tahoma" w:hAnsi="Tahoma"/>
          <w:b/>
          <w:sz w:val="20"/>
          <w:szCs w:val="20"/>
        </w:rPr>
      </w:pPr>
      <w:r w:rsidRPr="00D36369">
        <w:rPr>
          <w:rFonts w:ascii="Tahoma" w:eastAsia="Tahoma" w:hAnsi="Tahoma"/>
          <w:b/>
          <w:sz w:val="20"/>
          <w:szCs w:val="20"/>
        </w:rPr>
        <w:t>4.3. Údaj o akejkoľvek potrebe okamžitej lekárskej starostlivosti a osobitného ošetrenia:</w:t>
      </w:r>
    </w:p>
    <w:p w:rsidR="00D36369" w:rsidRDefault="003F6EEB" w:rsidP="0071670D">
      <w:pPr>
        <w:rPr>
          <w:rFonts w:ascii="Tahoma" w:eastAsia="Tahoma" w:hAnsi="Tahoma"/>
          <w:sz w:val="20"/>
          <w:szCs w:val="20"/>
        </w:rPr>
      </w:pPr>
      <w:r>
        <w:rPr>
          <w:rFonts w:ascii="Tahoma" w:eastAsia="Tahoma" w:hAnsi="Tahoma"/>
          <w:sz w:val="20"/>
          <w:szCs w:val="20"/>
        </w:rPr>
        <w:t>Nedo</w:t>
      </w:r>
      <w:r w:rsidR="005F706B">
        <w:rPr>
          <w:rFonts w:ascii="Tahoma" w:eastAsia="Tahoma" w:hAnsi="Tahoma"/>
          <w:sz w:val="20"/>
          <w:szCs w:val="20"/>
        </w:rPr>
        <w:t>s</w:t>
      </w:r>
      <w:r>
        <w:rPr>
          <w:rFonts w:ascii="Tahoma" w:eastAsia="Tahoma" w:hAnsi="Tahoma"/>
          <w:sz w:val="20"/>
          <w:szCs w:val="20"/>
        </w:rPr>
        <w:t>tupné.</w:t>
      </w:r>
    </w:p>
    <w:p w:rsidR="00D36369" w:rsidRPr="00D36369" w:rsidRDefault="00D36369" w:rsidP="0071670D">
      <w:pPr>
        <w:rPr>
          <w:rFonts w:ascii="Tahoma" w:eastAsia="Tahoma" w:hAnsi="Tahoma"/>
          <w:sz w:val="20"/>
          <w:szCs w:val="20"/>
        </w:rPr>
      </w:pPr>
    </w:p>
    <w:p w:rsidR="00D36369" w:rsidRDefault="00D36369" w:rsidP="0071670D">
      <w:pPr>
        <w:rPr>
          <w:rFonts w:ascii="Tahoma" w:eastAsia="Tahoma" w:hAnsi="Tahoma"/>
          <w:b/>
          <w:color w:val="0033CC"/>
          <w:sz w:val="24"/>
        </w:rPr>
      </w:pPr>
      <w:r w:rsidRPr="00A77EAC">
        <w:rPr>
          <w:rFonts w:ascii="Tahoma" w:eastAsia="Tahoma" w:hAnsi="Tahoma"/>
          <w:b/>
          <w:color w:val="0033CC"/>
          <w:sz w:val="24"/>
          <w:highlight w:val="yellow"/>
        </w:rPr>
        <w:t>Oddiel 5: Protipožiarne opatrenia</w:t>
      </w:r>
    </w:p>
    <w:p w:rsidR="00D36369" w:rsidRPr="00C23B80" w:rsidRDefault="00D36369" w:rsidP="0071670D">
      <w:pPr>
        <w:rPr>
          <w:rFonts w:ascii="Tahoma" w:eastAsia="Tahoma" w:hAnsi="Tahoma"/>
          <w:b/>
          <w:sz w:val="20"/>
          <w:szCs w:val="20"/>
        </w:rPr>
      </w:pPr>
      <w:r w:rsidRPr="00C23B80">
        <w:rPr>
          <w:rFonts w:ascii="Tahoma" w:eastAsia="Tahoma" w:hAnsi="Tahoma"/>
          <w:b/>
          <w:sz w:val="20"/>
          <w:szCs w:val="20"/>
        </w:rPr>
        <w:t>5.1. Hasiace médiá:</w:t>
      </w:r>
    </w:p>
    <w:p w:rsidR="003F6EEB" w:rsidRDefault="00D36369" w:rsidP="00D36369">
      <w:pPr>
        <w:rPr>
          <w:rFonts w:ascii="Tahoma" w:eastAsia="Tahoma" w:hAnsi="Tahoma"/>
          <w:sz w:val="20"/>
          <w:szCs w:val="20"/>
        </w:rPr>
      </w:pPr>
      <w:r w:rsidRPr="00C23B80">
        <w:rPr>
          <w:rFonts w:ascii="Tahoma" w:eastAsia="Tahoma" w:hAnsi="Tahoma"/>
          <w:sz w:val="20"/>
          <w:szCs w:val="20"/>
        </w:rPr>
        <w:t>VHODNÉ HASIACE PROSTRIEDKY:</w:t>
      </w:r>
    </w:p>
    <w:p w:rsidR="003F6EEB" w:rsidRDefault="003F6EEB" w:rsidP="00D36369">
      <w:pPr>
        <w:rPr>
          <w:rFonts w:ascii="Tahoma" w:eastAsia="Tahoma" w:hAnsi="Tahoma"/>
          <w:sz w:val="20"/>
          <w:szCs w:val="20"/>
        </w:rPr>
      </w:pPr>
      <w:r>
        <w:rPr>
          <w:rFonts w:ascii="Tahoma" w:eastAsia="Tahoma" w:hAnsi="Tahoma"/>
          <w:sz w:val="20"/>
          <w:szCs w:val="20"/>
        </w:rPr>
        <w:t>O</w:t>
      </w:r>
      <w:r w:rsidRPr="003F6EEB">
        <w:rPr>
          <w:rFonts w:ascii="Tahoma" w:eastAsia="Tahoma" w:hAnsi="Tahoma"/>
          <w:sz w:val="20"/>
          <w:szCs w:val="20"/>
        </w:rPr>
        <w:t>xid uhličitý a chemický prášok. V prípade úniku a rozliatia produktu, ktoré sa nevznietili, možno použiť vodný sprej na rozptýlenie horľavých výparov a ochranu tých, ktorí sa podieľajú na zastavení úniku.</w:t>
      </w:r>
    </w:p>
    <w:p w:rsidR="00D36369" w:rsidRPr="00C23B80" w:rsidRDefault="00D36369" w:rsidP="00D36369">
      <w:pPr>
        <w:rPr>
          <w:rFonts w:ascii="Tahoma" w:eastAsia="Tahoma" w:hAnsi="Tahoma"/>
          <w:sz w:val="20"/>
          <w:szCs w:val="20"/>
        </w:rPr>
      </w:pPr>
      <w:r w:rsidRPr="00C23B80">
        <w:rPr>
          <w:rFonts w:ascii="Tahoma" w:eastAsia="Tahoma" w:hAnsi="Tahoma"/>
          <w:sz w:val="20"/>
          <w:szCs w:val="20"/>
        </w:rPr>
        <w:t>NEVHODNÉ HASIACE PROSTRIEDKY:</w:t>
      </w:r>
    </w:p>
    <w:p w:rsidR="003F6EEB" w:rsidRPr="003F6EEB" w:rsidRDefault="003F6EEB" w:rsidP="003F6EEB">
      <w:pPr>
        <w:rPr>
          <w:rFonts w:ascii="Tahoma" w:eastAsia="Tahoma" w:hAnsi="Tahoma"/>
          <w:sz w:val="20"/>
          <w:szCs w:val="20"/>
        </w:rPr>
      </w:pPr>
      <w:r w:rsidRPr="003F6EEB">
        <w:rPr>
          <w:rFonts w:ascii="Tahoma" w:eastAsia="Tahoma" w:hAnsi="Tahoma"/>
          <w:sz w:val="20"/>
          <w:szCs w:val="20"/>
        </w:rPr>
        <w:t>Nepoužívajte vodné trysky.</w:t>
      </w:r>
    </w:p>
    <w:p w:rsidR="003F6EEB" w:rsidRDefault="003F6EEB" w:rsidP="003F6EEB">
      <w:pPr>
        <w:rPr>
          <w:rFonts w:ascii="Tahoma" w:eastAsia="Tahoma" w:hAnsi="Tahoma"/>
          <w:sz w:val="20"/>
          <w:szCs w:val="20"/>
        </w:rPr>
      </w:pPr>
      <w:r w:rsidRPr="003F6EEB">
        <w:rPr>
          <w:rFonts w:ascii="Tahoma" w:eastAsia="Tahoma" w:hAnsi="Tahoma"/>
          <w:sz w:val="20"/>
          <w:szCs w:val="20"/>
        </w:rPr>
        <w:t>Voda nie je účinná na uhasenie požiaru, možno ju však použiť na chladenie uzavretých nádob vystavených plameňu, čím sa zabráni výbuchom.</w:t>
      </w:r>
    </w:p>
    <w:p w:rsidR="00C23B80" w:rsidRPr="00C23B80" w:rsidRDefault="00C23B80" w:rsidP="003F6EEB">
      <w:pPr>
        <w:rPr>
          <w:rFonts w:ascii="Tahoma" w:eastAsia="Tahoma" w:hAnsi="Tahoma"/>
          <w:b/>
          <w:sz w:val="20"/>
          <w:szCs w:val="20"/>
        </w:rPr>
      </w:pPr>
      <w:r w:rsidRPr="00C23B80">
        <w:rPr>
          <w:rFonts w:ascii="Tahoma" w:eastAsia="Tahoma" w:hAnsi="Tahoma"/>
          <w:b/>
          <w:sz w:val="20"/>
          <w:szCs w:val="20"/>
        </w:rPr>
        <w:t>5.2. Osobité ohrozenie vyplývajúce zo zmesi:</w:t>
      </w:r>
    </w:p>
    <w:p w:rsidR="00C23B80" w:rsidRPr="00C23B80" w:rsidRDefault="00C23B80" w:rsidP="00D36369">
      <w:pPr>
        <w:rPr>
          <w:rFonts w:ascii="Tahoma" w:eastAsia="Tahoma" w:hAnsi="Tahoma"/>
          <w:sz w:val="20"/>
          <w:szCs w:val="20"/>
        </w:rPr>
      </w:pPr>
      <w:r w:rsidRPr="00C23B80">
        <w:rPr>
          <w:rFonts w:ascii="Tahoma" w:eastAsia="Tahoma" w:hAnsi="Tahoma"/>
          <w:sz w:val="20"/>
          <w:szCs w:val="20"/>
        </w:rPr>
        <w:t>NEBEZPEČENSTVO SPÔSOBENÉ EXPOZÍCIOU V PRÍPADE POŽIARU:</w:t>
      </w:r>
    </w:p>
    <w:p w:rsidR="00C23B80" w:rsidRPr="00C23B80" w:rsidRDefault="003F6EEB" w:rsidP="00D36369">
      <w:pPr>
        <w:rPr>
          <w:rFonts w:ascii="Tahoma" w:eastAsia="Tahoma" w:hAnsi="Tahoma"/>
          <w:sz w:val="20"/>
          <w:szCs w:val="20"/>
        </w:rPr>
      </w:pPr>
      <w:r w:rsidRPr="003F6EEB">
        <w:rPr>
          <w:rFonts w:ascii="Tahoma" w:eastAsia="Tahoma" w:hAnsi="Tahoma"/>
          <w:sz w:val="20"/>
          <w:szCs w:val="20"/>
        </w:rPr>
        <w:t>Ak sa výrobok dostane do</w:t>
      </w:r>
      <w:r>
        <w:rPr>
          <w:rFonts w:ascii="Tahoma" w:eastAsia="Tahoma" w:hAnsi="Tahoma"/>
          <w:sz w:val="20"/>
          <w:szCs w:val="20"/>
        </w:rPr>
        <w:t xml:space="preserve"> ohňa</w:t>
      </w:r>
      <w:r w:rsidRPr="003F6EEB">
        <w:rPr>
          <w:rFonts w:ascii="Tahoma" w:eastAsia="Tahoma" w:hAnsi="Tahoma"/>
          <w:sz w:val="20"/>
          <w:szCs w:val="20"/>
        </w:rPr>
        <w:t xml:space="preserve"> vo veľkých množstvách, môže </w:t>
      </w:r>
      <w:r>
        <w:rPr>
          <w:rFonts w:ascii="Tahoma" w:eastAsia="Tahoma" w:hAnsi="Tahoma"/>
          <w:sz w:val="20"/>
          <w:szCs w:val="20"/>
        </w:rPr>
        <w:t>požiar</w:t>
      </w:r>
      <w:r w:rsidRPr="003F6EEB">
        <w:rPr>
          <w:rFonts w:ascii="Tahoma" w:eastAsia="Tahoma" w:hAnsi="Tahoma"/>
          <w:sz w:val="20"/>
          <w:szCs w:val="20"/>
        </w:rPr>
        <w:t xml:space="preserve"> značne z</w:t>
      </w:r>
      <w:r>
        <w:rPr>
          <w:rFonts w:ascii="Tahoma" w:eastAsia="Tahoma" w:hAnsi="Tahoma"/>
          <w:sz w:val="20"/>
          <w:szCs w:val="20"/>
        </w:rPr>
        <w:t>väčšiť</w:t>
      </w:r>
      <w:r w:rsidRPr="003F6EEB">
        <w:rPr>
          <w:rFonts w:ascii="Tahoma" w:eastAsia="Tahoma" w:hAnsi="Tahoma"/>
          <w:sz w:val="20"/>
          <w:szCs w:val="20"/>
        </w:rPr>
        <w:t>. Zabráňte vdychovaniu produktov horenia.</w:t>
      </w:r>
    </w:p>
    <w:p w:rsidR="00D36369" w:rsidRPr="00C23B80" w:rsidRDefault="00C23B80" w:rsidP="00D36369">
      <w:pPr>
        <w:rPr>
          <w:rFonts w:ascii="Tahoma" w:eastAsia="Tahoma" w:hAnsi="Tahoma"/>
          <w:b/>
          <w:sz w:val="20"/>
          <w:szCs w:val="20"/>
        </w:rPr>
      </w:pPr>
      <w:r w:rsidRPr="00C23B80">
        <w:rPr>
          <w:rFonts w:ascii="Tahoma" w:eastAsia="Tahoma" w:hAnsi="Tahoma"/>
          <w:b/>
          <w:sz w:val="20"/>
          <w:szCs w:val="20"/>
        </w:rPr>
        <w:t>5.3. Rady pre požiarnikov:</w:t>
      </w:r>
    </w:p>
    <w:p w:rsidR="00C23B80" w:rsidRPr="00C23B80" w:rsidRDefault="00C23B80" w:rsidP="00C23B80">
      <w:pPr>
        <w:rPr>
          <w:rFonts w:ascii="Tahoma" w:eastAsia="Tahoma" w:hAnsi="Tahoma"/>
          <w:sz w:val="20"/>
          <w:szCs w:val="20"/>
        </w:rPr>
      </w:pPr>
      <w:r w:rsidRPr="00C23B80">
        <w:rPr>
          <w:rFonts w:ascii="Tahoma" w:eastAsia="Tahoma" w:hAnsi="Tahoma"/>
          <w:sz w:val="20"/>
          <w:szCs w:val="20"/>
        </w:rPr>
        <w:t>VŠEOBECNÉ INFORMÁCIE</w:t>
      </w:r>
    </w:p>
    <w:p w:rsidR="00AC3BF2" w:rsidRDefault="003F6EEB" w:rsidP="00C23B80">
      <w:pPr>
        <w:rPr>
          <w:rFonts w:ascii="Tahoma" w:eastAsia="Tahoma" w:hAnsi="Tahoma"/>
          <w:sz w:val="20"/>
          <w:szCs w:val="20"/>
        </w:rPr>
      </w:pPr>
      <w:r w:rsidRPr="003F6EEB">
        <w:rPr>
          <w:rFonts w:ascii="Tahoma" w:eastAsia="Tahoma" w:hAnsi="Tahoma"/>
          <w:sz w:val="20"/>
          <w:szCs w:val="20"/>
        </w:rPr>
        <w:t>V prípade požiaru</w:t>
      </w:r>
      <w:r>
        <w:rPr>
          <w:rFonts w:ascii="Tahoma" w:eastAsia="Tahoma" w:hAnsi="Tahoma"/>
          <w:sz w:val="20"/>
          <w:szCs w:val="20"/>
        </w:rPr>
        <w:t>,</w:t>
      </w:r>
      <w:r w:rsidRPr="003F6EEB">
        <w:rPr>
          <w:rFonts w:ascii="Tahoma" w:eastAsia="Tahoma" w:hAnsi="Tahoma"/>
          <w:sz w:val="20"/>
          <w:szCs w:val="20"/>
        </w:rPr>
        <w:t xml:space="preserve"> nádoby ihneď ochlaďte, aby ste predišli nebezpečenstvu výbuchu (rozklad produktu, pretlak) a vzniku zdraviu potenciálne nebezpečných látok. Vždy noste kompletné protipožiarne vybavenie. Ak je to možné bez rizika, odstráňte nádoby s produktom z ohňa.</w:t>
      </w:r>
    </w:p>
    <w:p w:rsidR="00C23B80" w:rsidRPr="00C23B80" w:rsidRDefault="00C23B80" w:rsidP="00C23B80">
      <w:pPr>
        <w:rPr>
          <w:rFonts w:ascii="Tahoma" w:eastAsia="Tahoma" w:hAnsi="Tahoma"/>
          <w:sz w:val="20"/>
          <w:szCs w:val="20"/>
        </w:rPr>
      </w:pPr>
      <w:r w:rsidRPr="00C23B80">
        <w:rPr>
          <w:rFonts w:ascii="Tahoma" w:eastAsia="Tahoma" w:hAnsi="Tahoma"/>
          <w:sz w:val="20"/>
          <w:szCs w:val="20"/>
        </w:rPr>
        <w:t>VYBAVENIE</w:t>
      </w:r>
    </w:p>
    <w:p w:rsidR="00C23B80" w:rsidRDefault="00AC3BF2" w:rsidP="00C23B80">
      <w:pPr>
        <w:rPr>
          <w:rFonts w:ascii="Tahoma" w:eastAsia="Tahoma" w:hAnsi="Tahoma"/>
          <w:sz w:val="20"/>
          <w:szCs w:val="20"/>
        </w:rPr>
      </w:pPr>
      <w:r w:rsidRPr="00AC3BF2">
        <w:rPr>
          <w:rFonts w:ascii="Tahoma" w:eastAsia="Tahoma" w:hAnsi="Tahoma"/>
          <w:sz w:val="20"/>
          <w:szCs w:val="20"/>
        </w:rPr>
        <w:t>Bežný hasičský odev, ako je dýchací prístroj s otvoreným okruhom na stlačený vzduch (EN 137), oblek spomaľujúci horenie (EN469), rukavice spomaľujúce horenie (EN 659) a hasičská obuv (HO A29 alebo A30).</w:t>
      </w:r>
    </w:p>
    <w:p w:rsidR="00C23B80" w:rsidRPr="00A77EAC" w:rsidRDefault="00C23B80" w:rsidP="00C23B80">
      <w:pPr>
        <w:rPr>
          <w:rFonts w:ascii="Tahoma" w:eastAsia="Tahoma" w:hAnsi="Tahoma"/>
          <w:b/>
          <w:color w:val="0033CC"/>
          <w:sz w:val="24"/>
          <w:highlight w:val="yellow"/>
        </w:rPr>
      </w:pPr>
      <w:r w:rsidRPr="00A77EAC">
        <w:rPr>
          <w:rFonts w:ascii="Tahoma" w:eastAsia="Tahoma" w:hAnsi="Tahoma"/>
          <w:b/>
          <w:color w:val="0033CC"/>
          <w:sz w:val="24"/>
          <w:highlight w:val="yellow"/>
        </w:rPr>
        <w:t>Oddiel 6: Opatrenie pri náhodnom uvoľnení</w:t>
      </w:r>
    </w:p>
    <w:p w:rsidR="00C23B80" w:rsidRPr="00C23B80" w:rsidRDefault="00C23B80" w:rsidP="00C23B80">
      <w:pPr>
        <w:rPr>
          <w:rFonts w:ascii="Tahoma" w:eastAsia="Tahoma" w:hAnsi="Tahoma"/>
          <w:sz w:val="20"/>
          <w:szCs w:val="20"/>
        </w:rPr>
      </w:pPr>
      <w:r w:rsidRPr="00C23B80">
        <w:rPr>
          <w:rFonts w:ascii="Tahoma" w:eastAsia="Tahoma" w:hAnsi="Tahoma"/>
          <w:b/>
          <w:sz w:val="20"/>
          <w:szCs w:val="20"/>
        </w:rPr>
        <w:t>6.1. Bezpečnostné opatrenia týkajúce sa osôb:</w:t>
      </w:r>
      <w:r w:rsidRPr="00C23B80">
        <w:rPr>
          <w:rFonts w:ascii="Tahoma" w:eastAsia="Tahoma" w:hAnsi="Tahoma"/>
          <w:sz w:val="20"/>
          <w:szCs w:val="20"/>
        </w:rPr>
        <w:t xml:space="preserve"> žiadne konkrétne.</w:t>
      </w:r>
    </w:p>
    <w:p w:rsidR="00C23B80" w:rsidRPr="00C23B80" w:rsidRDefault="00C23B80" w:rsidP="00C23B80">
      <w:pPr>
        <w:rPr>
          <w:rFonts w:ascii="Tahoma" w:eastAsia="Tahoma" w:hAnsi="Tahoma"/>
          <w:sz w:val="20"/>
          <w:szCs w:val="20"/>
        </w:rPr>
      </w:pPr>
      <w:r w:rsidRPr="00C23B80">
        <w:rPr>
          <w:rFonts w:ascii="Tahoma" w:eastAsia="Tahoma" w:hAnsi="Tahoma"/>
          <w:b/>
          <w:sz w:val="20"/>
          <w:szCs w:val="20"/>
        </w:rPr>
        <w:t>6.2. Bezpečnostné opatrenia pre životné prostredie:</w:t>
      </w:r>
      <w:r w:rsidRPr="00C23B80">
        <w:rPr>
          <w:rFonts w:ascii="Tahoma" w:eastAsia="Tahoma" w:hAnsi="Tahoma"/>
          <w:sz w:val="20"/>
          <w:szCs w:val="20"/>
        </w:rPr>
        <w:t xml:space="preserve"> žiadne konkrétne.</w:t>
      </w:r>
    </w:p>
    <w:p w:rsidR="00C23B80" w:rsidRPr="00C23B80" w:rsidRDefault="00C23B80" w:rsidP="00C23B80">
      <w:pPr>
        <w:rPr>
          <w:rFonts w:ascii="Tahoma" w:eastAsia="Tahoma" w:hAnsi="Tahoma"/>
          <w:sz w:val="20"/>
          <w:szCs w:val="20"/>
        </w:rPr>
      </w:pPr>
      <w:r w:rsidRPr="00C23B80">
        <w:rPr>
          <w:rFonts w:ascii="Tahoma" w:eastAsia="Tahoma" w:hAnsi="Tahoma"/>
          <w:b/>
          <w:sz w:val="20"/>
          <w:szCs w:val="20"/>
        </w:rPr>
        <w:t>6.3</w:t>
      </w:r>
      <w:r w:rsidR="007D3371">
        <w:rPr>
          <w:rFonts w:ascii="Tahoma" w:eastAsia="Tahoma" w:hAnsi="Tahoma"/>
          <w:b/>
          <w:sz w:val="20"/>
          <w:szCs w:val="20"/>
        </w:rPr>
        <w:t>.</w:t>
      </w:r>
      <w:r w:rsidRPr="00C23B80">
        <w:rPr>
          <w:rFonts w:ascii="Tahoma" w:eastAsia="Tahoma" w:hAnsi="Tahoma"/>
          <w:b/>
          <w:sz w:val="20"/>
          <w:szCs w:val="20"/>
        </w:rPr>
        <w:t xml:space="preserve"> Metódy a materiál na zabránenie šírenia a vyčistenie:</w:t>
      </w:r>
      <w:r w:rsidRPr="00C23B80">
        <w:rPr>
          <w:rFonts w:ascii="Tahoma" w:eastAsia="Tahoma" w:hAnsi="Tahoma"/>
          <w:sz w:val="20"/>
          <w:szCs w:val="20"/>
        </w:rPr>
        <w:t xml:space="preserve"> žiadne konkrétne.</w:t>
      </w:r>
    </w:p>
    <w:p w:rsidR="00C23B80" w:rsidRDefault="00C23B80" w:rsidP="00C23B80">
      <w:pPr>
        <w:rPr>
          <w:rFonts w:ascii="Tahoma" w:eastAsia="Tahoma" w:hAnsi="Tahoma"/>
          <w:sz w:val="20"/>
          <w:szCs w:val="20"/>
        </w:rPr>
      </w:pPr>
      <w:r w:rsidRPr="00C23B80">
        <w:rPr>
          <w:rFonts w:ascii="Tahoma" w:eastAsia="Tahoma" w:hAnsi="Tahoma"/>
          <w:b/>
          <w:sz w:val="20"/>
          <w:szCs w:val="20"/>
        </w:rPr>
        <w:t>6.4.</w:t>
      </w:r>
      <w:r w:rsidRPr="00C23B80">
        <w:rPr>
          <w:rFonts w:ascii="Helvetica" w:hAnsi="Helvetica" w:cs="Helvetica"/>
          <w:color w:val="000000"/>
          <w:sz w:val="20"/>
          <w:szCs w:val="20"/>
          <w:shd w:val="clear" w:color="auto" w:fill="F5F5F5"/>
        </w:rPr>
        <w:t xml:space="preserve"> </w:t>
      </w:r>
      <w:r w:rsidRPr="00C23B80">
        <w:rPr>
          <w:rFonts w:ascii="Tahoma" w:eastAsia="Tahoma" w:hAnsi="Tahoma"/>
          <w:b/>
          <w:sz w:val="20"/>
          <w:szCs w:val="20"/>
        </w:rPr>
        <w:t>Odkaz na iné oddiely</w:t>
      </w:r>
      <w:r w:rsidRPr="00C23B80">
        <w:rPr>
          <w:rFonts w:ascii="Tahoma" w:eastAsia="Tahoma" w:hAnsi="Tahoma"/>
          <w:sz w:val="20"/>
          <w:szCs w:val="20"/>
        </w:rPr>
        <w:t>: Všetky informácie týkajúce sa osobnej ochrany a likvidácie sú uvedené v oddieloch 8 a 13.</w:t>
      </w:r>
    </w:p>
    <w:p w:rsidR="00EF32C5" w:rsidRDefault="00EF32C5" w:rsidP="00C23B80">
      <w:pPr>
        <w:rPr>
          <w:rFonts w:ascii="Tahoma" w:eastAsia="Tahoma" w:hAnsi="Tahoma"/>
          <w:sz w:val="20"/>
          <w:szCs w:val="20"/>
        </w:rPr>
      </w:pPr>
    </w:p>
    <w:p w:rsidR="00EF32C5" w:rsidRDefault="00EF32C5" w:rsidP="00C23B80">
      <w:pPr>
        <w:rPr>
          <w:rFonts w:ascii="Tahoma" w:eastAsia="Tahoma" w:hAnsi="Tahoma"/>
          <w:sz w:val="20"/>
          <w:szCs w:val="20"/>
        </w:rPr>
      </w:pPr>
    </w:p>
    <w:p w:rsidR="00EF32C5" w:rsidRDefault="00EF32C5" w:rsidP="00C23B80">
      <w:pPr>
        <w:rPr>
          <w:rFonts w:ascii="Tahoma" w:eastAsia="Tahoma" w:hAnsi="Tahoma"/>
          <w:sz w:val="20"/>
          <w:szCs w:val="20"/>
        </w:rPr>
      </w:pPr>
    </w:p>
    <w:p w:rsidR="00C23B80" w:rsidRPr="00A77EAC" w:rsidRDefault="00C23B80" w:rsidP="00C23B80">
      <w:pPr>
        <w:rPr>
          <w:rFonts w:ascii="Tahoma" w:eastAsia="Tahoma" w:hAnsi="Tahoma"/>
          <w:b/>
          <w:color w:val="0033CC"/>
          <w:sz w:val="24"/>
          <w:highlight w:val="yellow"/>
        </w:rPr>
      </w:pPr>
      <w:r w:rsidRPr="00A77EAC">
        <w:rPr>
          <w:rFonts w:ascii="Tahoma" w:eastAsia="Tahoma" w:hAnsi="Tahoma"/>
          <w:b/>
          <w:color w:val="0033CC"/>
          <w:sz w:val="24"/>
          <w:highlight w:val="yellow"/>
        </w:rPr>
        <w:lastRenderedPageBreak/>
        <w:t>Oddiel 7: Zaobchádzanie a skladovanie</w:t>
      </w:r>
    </w:p>
    <w:p w:rsidR="00C23B80" w:rsidRPr="00C23B80" w:rsidRDefault="00C23B80" w:rsidP="00C23B80">
      <w:pPr>
        <w:rPr>
          <w:rFonts w:ascii="Tahoma" w:eastAsia="Tahoma" w:hAnsi="Tahoma"/>
          <w:b/>
          <w:sz w:val="20"/>
          <w:szCs w:val="20"/>
        </w:rPr>
      </w:pPr>
      <w:r w:rsidRPr="00C23B80">
        <w:rPr>
          <w:rFonts w:ascii="Tahoma" w:eastAsia="Tahoma" w:hAnsi="Tahoma"/>
          <w:b/>
          <w:sz w:val="20"/>
          <w:szCs w:val="20"/>
        </w:rPr>
        <w:t>7.1. Bezpečnostné opatrenia na bezpečné zaobchádzanie:</w:t>
      </w:r>
    </w:p>
    <w:p w:rsidR="00AC3BF2" w:rsidRDefault="00AC3BF2" w:rsidP="00C23B80">
      <w:pPr>
        <w:rPr>
          <w:rFonts w:ascii="Tahoma" w:eastAsia="Tahoma" w:hAnsi="Tahoma"/>
          <w:sz w:val="20"/>
          <w:szCs w:val="20"/>
        </w:rPr>
      </w:pPr>
      <w:r w:rsidRPr="00AC3BF2">
        <w:rPr>
          <w:rFonts w:ascii="Tahoma" w:eastAsia="Tahoma" w:hAnsi="Tahoma"/>
          <w:sz w:val="20"/>
          <w:szCs w:val="20"/>
        </w:rPr>
        <w:t xml:space="preserve">S produktom manipulujte </w:t>
      </w:r>
      <w:r>
        <w:rPr>
          <w:rFonts w:ascii="Tahoma" w:eastAsia="Tahoma" w:hAnsi="Tahoma"/>
          <w:sz w:val="20"/>
          <w:szCs w:val="20"/>
        </w:rPr>
        <w:t xml:space="preserve">až </w:t>
      </w:r>
      <w:r w:rsidRPr="00AC3BF2">
        <w:rPr>
          <w:rFonts w:ascii="Tahoma" w:eastAsia="Tahoma" w:hAnsi="Tahoma"/>
          <w:sz w:val="20"/>
          <w:szCs w:val="20"/>
        </w:rPr>
        <w:t>po prečítaní si všetkých ostatných častí tejto karty bezpečnostných údajov. Zabráňte rozptýleniu produktu do životného prostredia. Počas používania nejedzte, nepite a nefajčite.</w:t>
      </w:r>
    </w:p>
    <w:p w:rsidR="00C23B80" w:rsidRPr="00C23B80" w:rsidRDefault="00C23B80" w:rsidP="00C23B80">
      <w:pPr>
        <w:rPr>
          <w:rFonts w:ascii="Tahoma" w:eastAsia="Tahoma" w:hAnsi="Tahoma"/>
          <w:sz w:val="20"/>
          <w:szCs w:val="20"/>
        </w:rPr>
      </w:pPr>
      <w:r w:rsidRPr="00C23B80">
        <w:rPr>
          <w:rFonts w:ascii="Tahoma" w:eastAsia="Tahoma" w:hAnsi="Tahoma"/>
          <w:b/>
          <w:sz w:val="20"/>
          <w:szCs w:val="20"/>
        </w:rPr>
        <w:t>7.2. Podmienky na bezpečné skladovanie vrátane akejkoľvek nekompatibility</w:t>
      </w:r>
      <w:r w:rsidRPr="00C23B80">
        <w:rPr>
          <w:rFonts w:ascii="Tahoma" w:eastAsia="Tahoma" w:hAnsi="Tahoma"/>
          <w:sz w:val="20"/>
          <w:szCs w:val="20"/>
        </w:rPr>
        <w:t>:</w:t>
      </w:r>
    </w:p>
    <w:p w:rsidR="00AC3BF2" w:rsidRDefault="00AC3BF2" w:rsidP="00C23B80">
      <w:pPr>
        <w:rPr>
          <w:rFonts w:ascii="Tahoma" w:eastAsia="Tahoma" w:hAnsi="Tahoma"/>
          <w:sz w:val="20"/>
          <w:szCs w:val="20"/>
        </w:rPr>
      </w:pPr>
      <w:r w:rsidRPr="00AC3BF2">
        <w:rPr>
          <w:rFonts w:ascii="Tahoma" w:eastAsia="Tahoma" w:hAnsi="Tahoma"/>
          <w:sz w:val="20"/>
          <w:szCs w:val="20"/>
        </w:rPr>
        <w:t xml:space="preserve">Výrobok uchovávajte v jasne označených nádobách. Nádoby uchovávajte mimo dosahu akýchkoľvek nekompatibilných materiálov, </w:t>
      </w:r>
      <w:r>
        <w:rPr>
          <w:rFonts w:ascii="Tahoma" w:eastAsia="Tahoma" w:hAnsi="Tahoma"/>
          <w:sz w:val="20"/>
          <w:szCs w:val="20"/>
        </w:rPr>
        <w:t>viď</w:t>
      </w:r>
      <w:r w:rsidRPr="00AC3BF2">
        <w:rPr>
          <w:rFonts w:ascii="Tahoma" w:eastAsia="Tahoma" w:hAnsi="Tahoma"/>
          <w:sz w:val="20"/>
          <w:szCs w:val="20"/>
        </w:rPr>
        <w:t xml:space="preserve"> časť 10.</w:t>
      </w:r>
    </w:p>
    <w:p w:rsidR="00C23B80" w:rsidRPr="00C23B80" w:rsidRDefault="00C23B80" w:rsidP="00C23B80">
      <w:pPr>
        <w:rPr>
          <w:rFonts w:ascii="Tahoma" w:eastAsia="Tahoma" w:hAnsi="Tahoma"/>
          <w:b/>
          <w:sz w:val="20"/>
          <w:szCs w:val="20"/>
        </w:rPr>
      </w:pPr>
      <w:r w:rsidRPr="00C23B80">
        <w:rPr>
          <w:rFonts w:ascii="Tahoma" w:eastAsia="Tahoma" w:hAnsi="Tahoma"/>
          <w:b/>
          <w:sz w:val="20"/>
          <w:szCs w:val="20"/>
        </w:rPr>
        <w:t>7.3. Špecifické konečné použitie:</w:t>
      </w:r>
    </w:p>
    <w:p w:rsidR="00C23B80" w:rsidRDefault="00C23B80" w:rsidP="00C23B80">
      <w:pPr>
        <w:rPr>
          <w:rFonts w:ascii="Tahoma" w:eastAsia="Tahoma" w:hAnsi="Tahoma"/>
          <w:sz w:val="20"/>
          <w:szCs w:val="20"/>
        </w:rPr>
      </w:pPr>
      <w:r w:rsidRPr="00C23B80">
        <w:rPr>
          <w:rFonts w:ascii="Tahoma" w:eastAsia="Tahoma" w:hAnsi="Tahoma"/>
          <w:sz w:val="20"/>
          <w:szCs w:val="20"/>
        </w:rPr>
        <w:t>Informácie nie sú k dispozícii.</w:t>
      </w:r>
    </w:p>
    <w:p w:rsidR="00C23B80" w:rsidRDefault="00C23B80" w:rsidP="00C23B80">
      <w:pPr>
        <w:rPr>
          <w:rFonts w:ascii="Tahoma" w:eastAsia="Tahoma" w:hAnsi="Tahoma"/>
          <w:sz w:val="20"/>
          <w:szCs w:val="20"/>
        </w:rPr>
      </w:pPr>
    </w:p>
    <w:p w:rsidR="00C23B80" w:rsidRDefault="00C23B80" w:rsidP="00C23B80">
      <w:pPr>
        <w:rPr>
          <w:rFonts w:ascii="Tahoma" w:eastAsia="Tahoma" w:hAnsi="Tahoma"/>
          <w:b/>
          <w:color w:val="0033CC"/>
          <w:sz w:val="24"/>
        </w:rPr>
      </w:pPr>
      <w:r w:rsidRPr="00A77EAC">
        <w:rPr>
          <w:rFonts w:ascii="Tahoma" w:eastAsia="Tahoma" w:hAnsi="Tahoma"/>
          <w:b/>
          <w:color w:val="0033CC"/>
          <w:sz w:val="24"/>
          <w:highlight w:val="yellow"/>
        </w:rPr>
        <w:t>Oddiel 8: Kontrola expozície/ osobná ochrana</w:t>
      </w:r>
    </w:p>
    <w:p w:rsidR="00C23B80" w:rsidRPr="005E161F" w:rsidRDefault="005E161F" w:rsidP="00C23B80">
      <w:pPr>
        <w:rPr>
          <w:rFonts w:ascii="Tahoma" w:eastAsia="Tahoma" w:hAnsi="Tahoma"/>
          <w:sz w:val="20"/>
          <w:szCs w:val="20"/>
        </w:rPr>
      </w:pPr>
      <w:r w:rsidRPr="005E161F">
        <w:rPr>
          <w:rFonts w:ascii="Tahoma" w:eastAsia="Tahoma" w:hAnsi="Tahoma"/>
          <w:b/>
          <w:sz w:val="20"/>
          <w:szCs w:val="20"/>
        </w:rPr>
        <w:t>8.1. Kontrolné parametre</w:t>
      </w:r>
      <w:r w:rsidRPr="005E161F">
        <w:rPr>
          <w:rFonts w:ascii="Tahoma" w:eastAsia="Tahoma" w:hAnsi="Tahoma"/>
          <w:sz w:val="20"/>
          <w:szCs w:val="20"/>
        </w:rPr>
        <w:t>:</w:t>
      </w:r>
    </w:p>
    <w:p w:rsidR="005E161F" w:rsidRDefault="005E161F" w:rsidP="00C23B80">
      <w:pPr>
        <w:rPr>
          <w:rFonts w:ascii="Tahoma" w:eastAsia="Tahoma" w:hAnsi="Tahoma"/>
          <w:sz w:val="20"/>
          <w:szCs w:val="20"/>
        </w:rPr>
      </w:pPr>
      <w:r w:rsidRPr="005E161F">
        <w:rPr>
          <w:rFonts w:ascii="Tahoma" w:eastAsia="Tahoma" w:hAnsi="Tahoma"/>
          <w:sz w:val="20"/>
          <w:szCs w:val="20"/>
        </w:rPr>
        <w:t>Normatívne požiadavky:</w:t>
      </w:r>
    </w:p>
    <w:p w:rsidR="005E161F" w:rsidRDefault="005E161F" w:rsidP="00EF32C5">
      <w:pPr>
        <w:ind w:firstLine="708"/>
        <w:rPr>
          <w:rFonts w:ascii="Tahoma" w:eastAsia="Tahoma" w:hAnsi="Tahoma"/>
          <w:sz w:val="20"/>
          <w:szCs w:val="20"/>
        </w:rPr>
      </w:pPr>
      <w:r w:rsidRPr="005E161F">
        <w:rPr>
          <w:rFonts w:ascii="Tahoma" w:eastAsia="Tahoma" w:hAnsi="Tahoma"/>
          <w:sz w:val="20"/>
          <w:szCs w:val="20"/>
        </w:rPr>
        <w:t xml:space="preserve">TLV-ACGIH </w:t>
      </w:r>
      <w:r w:rsidRPr="005E161F">
        <w:rPr>
          <w:rFonts w:ascii="Tahoma" w:eastAsia="Tahoma" w:hAnsi="Tahoma"/>
          <w:sz w:val="20"/>
          <w:szCs w:val="20"/>
        </w:rPr>
        <w:tab/>
      </w:r>
      <w:r w:rsidRPr="005E161F">
        <w:rPr>
          <w:rFonts w:ascii="Tahoma" w:eastAsia="Tahoma" w:hAnsi="Tahoma"/>
          <w:sz w:val="20"/>
          <w:szCs w:val="20"/>
        </w:rPr>
        <w:tab/>
        <w:t>ACGIH 2014</w:t>
      </w:r>
    </w:p>
    <w:p w:rsidR="005E161F" w:rsidRDefault="005E161F" w:rsidP="00AC3BF2">
      <w:pPr>
        <w:spacing w:after="0"/>
        <w:rPr>
          <w:rFonts w:ascii="Tahoma" w:eastAsia="Tahoma" w:hAnsi="Tahoma"/>
          <w:sz w:val="20"/>
          <w:szCs w:val="20"/>
        </w:rPr>
      </w:pPr>
      <w:bookmarkStart w:id="0" w:name="_Hlk87613592"/>
      <w:r w:rsidRPr="005E161F">
        <w:rPr>
          <w:rFonts w:ascii="Tahoma" w:eastAsia="Tahoma" w:hAnsi="Tahoma"/>
          <w:sz w:val="20"/>
          <w:szCs w:val="20"/>
        </w:rPr>
        <w:t>Prahová hraničná hodnota</w:t>
      </w:r>
      <w:r w:rsidR="00AC3BF2">
        <w:rPr>
          <w:rFonts w:ascii="Tahoma" w:eastAsia="Tahoma" w:hAnsi="Tahoma"/>
          <w:sz w:val="20"/>
          <w:szCs w:val="20"/>
        </w:rPr>
        <w:tab/>
      </w:r>
      <w:r w:rsidR="00AC3BF2">
        <w:rPr>
          <w:rFonts w:ascii="Tahoma" w:eastAsia="Tahoma" w:hAnsi="Tahoma"/>
          <w:sz w:val="20"/>
          <w:szCs w:val="20"/>
        </w:rPr>
        <w:tab/>
      </w:r>
      <w:r w:rsidR="00AC3BF2">
        <w:rPr>
          <w:rFonts w:ascii="Tahoma" w:eastAsia="Tahoma" w:hAnsi="Tahoma"/>
          <w:sz w:val="20"/>
          <w:szCs w:val="20"/>
        </w:rPr>
        <w:t>MONOHYDRÁT SÍRANU MANGÁNATÉHO</w:t>
      </w:r>
    </w:p>
    <w:tbl>
      <w:tblPr>
        <w:tblStyle w:val="Mriekatabuky"/>
        <w:tblW w:w="0" w:type="auto"/>
        <w:tblInd w:w="0" w:type="dxa"/>
        <w:tblLook w:val="04A0" w:firstRow="1" w:lastRow="0" w:firstColumn="1" w:lastColumn="0" w:noHBand="0" w:noVBand="1"/>
      </w:tblPr>
      <w:tblGrid>
        <w:gridCol w:w="2061"/>
        <w:gridCol w:w="1444"/>
        <w:gridCol w:w="1415"/>
        <w:gridCol w:w="1480"/>
        <w:gridCol w:w="1371"/>
      </w:tblGrid>
      <w:tr w:rsidR="00AC3BF2" w:rsidRPr="005E161F" w:rsidTr="00AC3BF2">
        <w:tc>
          <w:tcPr>
            <w:tcW w:w="2061" w:type="dxa"/>
          </w:tcPr>
          <w:p w:rsidR="00AC3BF2" w:rsidRPr="005E161F" w:rsidRDefault="00AC3BF2" w:rsidP="00CE633A">
            <w:pPr>
              <w:spacing w:line="0" w:lineRule="atLeast"/>
              <w:rPr>
                <w:rFonts w:ascii="Tahoma" w:eastAsia="Tahoma" w:hAnsi="Tahoma" w:cstheme="minorBidi"/>
                <w:lang w:eastAsia="en-US"/>
              </w:rPr>
            </w:pPr>
          </w:p>
        </w:tc>
        <w:tc>
          <w:tcPr>
            <w:tcW w:w="1444" w:type="dxa"/>
          </w:tcPr>
          <w:p w:rsidR="00AC3BF2" w:rsidRPr="005E161F" w:rsidRDefault="00AC3BF2" w:rsidP="00CE633A">
            <w:pPr>
              <w:spacing w:line="0" w:lineRule="atLeast"/>
              <w:rPr>
                <w:rFonts w:ascii="Tahoma" w:eastAsia="Tahoma" w:hAnsi="Tahoma" w:cstheme="minorBidi"/>
                <w:lang w:eastAsia="en-US"/>
              </w:rPr>
            </w:pPr>
            <w:r w:rsidRPr="005E161F">
              <w:rPr>
                <w:rFonts w:ascii="Tahoma" w:eastAsia="Tahoma" w:hAnsi="Tahoma" w:cstheme="minorBidi"/>
                <w:lang w:eastAsia="en-US"/>
              </w:rPr>
              <w:t>TWA/8h</w:t>
            </w:r>
          </w:p>
          <w:p w:rsidR="00AC3BF2" w:rsidRPr="005E161F" w:rsidRDefault="00AC3BF2" w:rsidP="00CE633A">
            <w:pPr>
              <w:spacing w:line="0" w:lineRule="atLeast"/>
              <w:rPr>
                <w:rFonts w:ascii="Tahoma" w:eastAsia="Tahoma" w:hAnsi="Tahoma" w:cstheme="minorBidi"/>
                <w:lang w:eastAsia="en-US"/>
              </w:rPr>
            </w:pPr>
            <w:r w:rsidRPr="005E161F">
              <w:rPr>
                <w:rFonts w:ascii="Tahoma" w:eastAsia="Tahoma" w:hAnsi="Tahoma" w:cstheme="minorBidi"/>
                <w:lang w:eastAsia="en-US"/>
              </w:rPr>
              <w:t>mg/m3</w:t>
            </w:r>
          </w:p>
        </w:tc>
        <w:tc>
          <w:tcPr>
            <w:tcW w:w="1415" w:type="dxa"/>
          </w:tcPr>
          <w:p w:rsidR="00AC3BF2" w:rsidRPr="005E161F" w:rsidRDefault="00AC3BF2" w:rsidP="00CE633A">
            <w:pPr>
              <w:spacing w:line="0" w:lineRule="atLeast"/>
              <w:rPr>
                <w:rFonts w:ascii="Tahoma" w:eastAsia="Tahoma" w:hAnsi="Tahoma" w:cstheme="minorBidi"/>
                <w:lang w:eastAsia="en-US"/>
              </w:rPr>
            </w:pPr>
            <w:proofErr w:type="spellStart"/>
            <w:r w:rsidRPr="005E161F">
              <w:rPr>
                <w:rFonts w:ascii="Tahoma" w:eastAsia="Tahoma" w:hAnsi="Tahoma" w:cstheme="minorBidi"/>
                <w:lang w:eastAsia="en-US"/>
              </w:rPr>
              <w:t>ppm</w:t>
            </w:r>
            <w:proofErr w:type="spellEnd"/>
          </w:p>
        </w:tc>
        <w:tc>
          <w:tcPr>
            <w:tcW w:w="1480" w:type="dxa"/>
          </w:tcPr>
          <w:p w:rsidR="00AC3BF2" w:rsidRPr="005E161F" w:rsidRDefault="00AC3BF2" w:rsidP="00CE633A">
            <w:pPr>
              <w:spacing w:line="0" w:lineRule="atLeast"/>
              <w:rPr>
                <w:rFonts w:ascii="Tahoma" w:eastAsia="Tahoma" w:hAnsi="Tahoma" w:cstheme="minorBidi"/>
                <w:lang w:eastAsia="en-US"/>
              </w:rPr>
            </w:pPr>
            <w:r w:rsidRPr="005E161F">
              <w:rPr>
                <w:rFonts w:ascii="Tahoma" w:eastAsia="Tahoma" w:hAnsi="Tahoma" w:cstheme="minorBidi"/>
                <w:lang w:eastAsia="en-US"/>
              </w:rPr>
              <w:t>STEL/15min</w:t>
            </w:r>
          </w:p>
          <w:p w:rsidR="00AC3BF2" w:rsidRPr="005E161F" w:rsidRDefault="00AC3BF2" w:rsidP="00CE633A">
            <w:pPr>
              <w:spacing w:line="0" w:lineRule="atLeast"/>
              <w:rPr>
                <w:rFonts w:ascii="Tahoma" w:eastAsia="Tahoma" w:hAnsi="Tahoma" w:cstheme="minorBidi"/>
                <w:lang w:eastAsia="en-US"/>
              </w:rPr>
            </w:pPr>
            <w:r w:rsidRPr="005E161F">
              <w:rPr>
                <w:rFonts w:ascii="Tahoma" w:eastAsia="Tahoma" w:hAnsi="Tahoma" w:cstheme="minorBidi"/>
                <w:lang w:eastAsia="en-US"/>
              </w:rPr>
              <w:t>mg/m3</w:t>
            </w:r>
          </w:p>
        </w:tc>
        <w:tc>
          <w:tcPr>
            <w:tcW w:w="1371" w:type="dxa"/>
          </w:tcPr>
          <w:p w:rsidR="00AC3BF2" w:rsidRPr="005E161F" w:rsidRDefault="00AC3BF2" w:rsidP="00CE633A">
            <w:pPr>
              <w:spacing w:line="0" w:lineRule="atLeast"/>
              <w:rPr>
                <w:rFonts w:ascii="Tahoma" w:eastAsia="Tahoma" w:hAnsi="Tahoma" w:cstheme="minorBidi"/>
                <w:lang w:eastAsia="en-US"/>
              </w:rPr>
            </w:pPr>
            <w:proofErr w:type="spellStart"/>
            <w:r w:rsidRPr="005E161F">
              <w:rPr>
                <w:rFonts w:ascii="Tahoma" w:eastAsia="Tahoma" w:hAnsi="Tahoma" w:cstheme="minorBidi"/>
                <w:lang w:eastAsia="en-US"/>
              </w:rPr>
              <w:t>ppm</w:t>
            </w:r>
            <w:proofErr w:type="spellEnd"/>
          </w:p>
        </w:tc>
      </w:tr>
      <w:tr w:rsidR="00AC3BF2" w:rsidRPr="005E161F" w:rsidTr="00AC3BF2">
        <w:tc>
          <w:tcPr>
            <w:tcW w:w="2061" w:type="dxa"/>
          </w:tcPr>
          <w:p w:rsidR="00AC3BF2" w:rsidRPr="005E161F" w:rsidRDefault="00AC3BF2" w:rsidP="00CE633A">
            <w:pPr>
              <w:spacing w:line="0" w:lineRule="atLeast"/>
              <w:rPr>
                <w:rFonts w:ascii="Tahoma" w:eastAsia="Tahoma" w:hAnsi="Tahoma" w:cstheme="minorBidi"/>
                <w:lang w:eastAsia="en-US"/>
              </w:rPr>
            </w:pPr>
            <w:r>
              <w:t>TLV-ACGIH</w:t>
            </w:r>
          </w:p>
        </w:tc>
        <w:tc>
          <w:tcPr>
            <w:tcW w:w="1444" w:type="dxa"/>
            <w:vAlign w:val="bottom"/>
          </w:tcPr>
          <w:p w:rsidR="00AC3BF2" w:rsidRPr="005E161F" w:rsidRDefault="00AC3BF2" w:rsidP="00CE633A">
            <w:pPr>
              <w:spacing w:line="0" w:lineRule="atLeast"/>
              <w:ind w:left="680"/>
              <w:rPr>
                <w:rFonts w:ascii="Tahoma" w:eastAsia="Tahoma" w:hAnsi="Tahoma" w:cstheme="minorBidi"/>
                <w:lang w:eastAsia="en-US"/>
              </w:rPr>
            </w:pPr>
            <w:r>
              <w:rPr>
                <w:rFonts w:ascii="Tahoma" w:eastAsia="Tahoma" w:hAnsi="Tahoma" w:cstheme="minorBidi"/>
                <w:lang w:eastAsia="en-US"/>
              </w:rPr>
              <w:t>0,1</w:t>
            </w:r>
          </w:p>
        </w:tc>
        <w:tc>
          <w:tcPr>
            <w:tcW w:w="1415" w:type="dxa"/>
            <w:vAlign w:val="bottom"/>
          </w:tcPr>
          <w:p w:rsidR="00AC3BF2" w:rsidRPr="005E161F" w:rsidRDefault="00AC3BF2" w:rsidP="00CE633A">
            <w:pPr>
              <w:spacing w:line="0" w:lineRule="atLeast"/>
              <w:ind w:left="665"/>
              <w:jc w:val="center"/>
              <w:rPr>
                <w:rFonts w:ascii="Tahoma" w:eastAsia="Tahoma" w:hAnsi="Tahoma" w:cstheme="minorBidi"/>
                <w:lang w:eastAsia="en-US"/>
              </w:rPr>
            </w:pPr>
            <w:r w:rsidRPr="005E161F">
              <w:rPr>
                <w:rFonts w:ascii="Tahoma" w:eastAsia="Tahoma" w:hAnsi="Tahoma" w:cstheme="minorBidi"/>
                <w:lang w:eastAsia="en-US"/>
              </w:rPr>
              <w:t>-</w:t>
            </w:r>
          </w:p>
        </w:tc>
        <w:tc>
          <w:tcPr>
            <w:tcW w:w="1480" w:type="dxa"/>
            <w:vAlign w:val="bottom"/>
          </w:tcPr>
          <w:p w:rsidR="00AC3BF2" w:rsidRPr="005E161F" w:rsidRDefault="00AC3BF2" w:rsidP="00CE633A">
            <w:pPr>
              <w:spacing w:line="0" w:lineRule="atLeast"/>
              <w:ind w:right="1027"/>
              <w:jc w:val="right"/>
              <w:rPr>
                <w:rFonts w:ascii="Tahoma" w:eastAsia="Tahoma" w:hAnsi="Tahoma" w:cstheme="minorBidi"/>
                <w:lang w:eastAsia="en-US"/>
              </w:rPr>
            </w:pPr>
            <w:r w:rsidRPr="005E161F">
              <w:rPr>
                <w:rFonts w:ascii="Tahoma" w:eastAsia="Tahoma" w:hAnsi="Tahoma" w:cstheme="minorBidi"/>
                <w:lang w:eastAsia="en-US"/>
              </w:rPr>
              <w:t>-</w:t>
            </w:r>
          </w:p>
        </w:tc>
        <w:tc>
          <w:tcPr>
            <w:tcW w:w="1371" w:type="dxa"/>
            <w:vAlign w:val="bottom"/>
          </w:tcPr>
          <w:p w:rsidR="00AC3BF2" w:rsidRPr="005E161F" w:rsidRDefault="00AC3BF2" w:rsidP="00CE633A">
            <w:pPr>
              <w:spacing w:line="0" w:lineRule="atLeast"/>
              <w:jc w:val="center"/>
              <w:rPr>
                <w:rFonts w:ascii="Tahoma" w:eastAsia="Tahoma" w:hAnsi="Tahoma" w:cstheme="minorBidi"/>
                <w:lang w:eastAsia="en-US"/>
              </w:rPr>
            </w:pPr>
            <w:r w:rsidRPr="005E161F">
              <w:rPr>
                <w:rFonts w:ascii="Tahoma" w:eastAsia="Tahoma" w:hAnsi="Tahoma" w:cstheme="minorBidi"/>
                <w:lang w:eastAsia="en-US"/>
              </w:rPr>
              <w:t>-</w:t>
            </w:r>
          </w:p>
        </w:tc>
      </w:tr>
      <w:bookmarkEnd w:id="0"/>
    </w:tbl>
    <w:p w:rsidR="005E161F" w:rsidRDefault="005E161F" w:rsidP="005E161F">
      <w:pPr>
        <w:rPr>
          <w:rFonts w:ascii="Tahoma" w:eastAsia="Tahoma" w:hAnsi="Tahoma"/>
          <w:sz w:val="20"/>
          <w:szCs w:val="20"/>
        </w:rPr>
      </w:pPr>
    </w:p>
    <w:p w:rsidR="005E161F" w:rsidRPr="005E161F" w:rsidRDefault="005E161F" w:rsidP="005E161F">
      <w:pPr>
        <w:rPr>
          <w:rFonts w:ascii="Tahoma" w:eastAsia="Tahoma" w:hAnsi="Tahoma"/>
          <w:sz w:val="18"/>
          <w:szCs w:val="20"/>
        </w:rPr>
      </w:pPr>
      <w:r w:rsidRPr="005E161F">
        <w:rPr>
          <w:rFonts w:ascii="Tahoma" w:eastAsia="Tahoma" w:hAnsi="Tahoma"/>
          <w:sz w:val="18"/>
          <w:szCs w:val="20"/>
        </w:rPr>
        <w:t xml:space="preserve">(C) = Horná hranica ; INALAB = Vdychovaná frakcia; RESPIR = </w:t>
      </w:r>
      <w:proofErr w:type="spellStart"/>
      <w:r w:rsidRPr="005E161F">
        <w:rPr>
          <w:rFonts w:ascii="Tahoma" w:eastAsia="Tahoma" w:hAnsi="Tahoma"/>
          <w:sz w:val="18"/>
          <w:szCs w:val="20"/>
        </w:rPr>
        <w:t>Respirabilná</w:t>
      </w:r>
      <w:proofErr w:type="spellEnd"/>
      <w:r w:rsidRPr="005E161F">
        <w:rPr>
          <w:rFonts w:ascii="Tahoma" w:eastAsia="Tahoma" w:hAnsi="Tahoma"/>
          <w:sz w:val="18"/>
          <w:szCs w:val="20"/>
        </w:rPr>
        <w:t xml:space="preserve"> frakcia; TORAC = </w:t>
      </w:r>
      <w:proofErr w:type="spellStart"/>
      <w:r w:rsidRPr="005E161F">
        <w:rPr>
          <w:rFonts w:ascii="Tahoma" w:eastAsia="Tahoma" w:hAnsi="Tahoma"/>
          <w:sz w:val="18"/>
          <w:szCs w:val="20"/>
        </w:rPr>
        <w:t>Thorakálná</w:t>
      </w:r>
      <w:proofErr w:type="spellEnd"/>
      <w:r w:rsidRPr="005E161F">
        <w:rPr>
          <w:rFonts w:ascii="Tahoma" w:eastAsia="Tahoma" w:hAnsi="Tahoma"/>
          <w:sz w:val="18"/>
          <w:szCs w:val="20"/>
        </w:rPr>
        <w:t xml:space="preserve"> frakcia</w:t>
      </w:r>
    </w:p>
    <w:p w:rsidR="005E161F" w:rsidRDefault="005E161F" w:rsidP="005E161F">
      <w:pPr>
        <w:rPr>
          <w:rFonts w:ascii="Tahoma" w:eastAsia="Tahoma" w:hAnsi="Tahoma"/>
          <w:sz w:val="20"/>
          <w:szCs w:val="20"/>
        </w:rPr>
      </w:pPr>
    </w:p>
    <w:p w:rsidR="005E161F" w:rsidRPr="008E15C0" w:rsidRDefault="005E161F" w:rsidP="005E161F">
      <w:pPr>
        <w:spacing w:line="0" w:lineRule="atLeast"/>
        <w:rPr>
          <w:rFonts w:ascii="Tahoma" w:eastAsia="Tahoma" w:hAnsi="Tahoma"/>
          <w:b/>
          <w:sz w:val="20"/>
          <w:szCs w:val="20"/>
        </w:rPr>
      </w:pPr>
      <w:r w:rsidRPr="008E15C0">
        <w:rPr>
          <w:rFonts w:ascii="Tahoma" w:eastAsia="Tahoma" w:hAnsi="Tahoma"/>
          <w:b/>
          <w:sz w:val="20"/>
          <w:szCs w:val="20"/>
        </w:rPr>
        <w:t>8.2. Kontroly expozície:</w:t>
      </w:r>
    </w:p>
    <w:p w:rsidR="005E161F" w:rsidRDefault="005E161F" w:rsidP="005E161F">
      <w:pPr>
        <w:rPr>
          <w:rFonts w:ascii="Tahoma" w:eastAsia="Tahoma" w:hAnsi="Tahoma"/>
          <w:sz w:val="20"/>
          <w:szCs w:val="20"/>
        </w:rPr>
      </w:pPr>
      <w:r w:rsidRPr="008E15C0">
        <w:rPr>
          <w:rFonts w:ascii="Tahoma" w:eastAsia="Tahoma" w:hAnsi="Tahoma"/>
          <w:sz w:val="20"/>
          <w:szCs w:val="20"/>
        </w:rPr>
        <w:t>Vzhľadom na to, že použitie primeraných technických opatrení by malo mať vždy prednosť pred osobnými ochrannými prostriedkami, zabezpečte dobré vetranie na pracovisku účinným odsávaním.</w:t>
      </w:r>
    </w:p>
    <w:p w:rsidR="00AC3BF2" w:rsidRPr="008E15C0" w:rsidRDefault="00AC3BF2" w:rsidP="005E161F">
      <w:pPr>
        <w:rPr>
          <w:rFonts w:ascii="Tahoma" w:eastAsia="Tahoma" w:hAnsi="Tahoma"/>
          <w:sz w:val="20"/>
          <w:szCs w:val="20"/>
        </w:rPr>
      </w:pPr>
      <w:r w:rsidRPr="00AC3BF2">
        <w:rPr>
          <w:rFonts w:ascii="Tahoma" w:eastAsia="Tahoma" w:hAnsi="Tahoma"/>
          <w:sz w:val="20"/>
          <w:szCs w:val="20"/>
        </w:rPr>
        <w:t>Pri výbere osobných ochranných prostriedkov sa v prípade potreby poraďte s dodávateľmi chemikálií. Osobné ochranné prostriedky musia mať označenie CE, ktoré potvrdzuje ich súlad s platnými predpismi.</w:t>
      </w:r>
    </w:p>
    <w:p w:rsidR="005E161F" w:rsidRPr="008E15C0" w:rsidRDefault="005E161F" w:rsidP="005E161F">
      <w:pPr>
        <w:rPr>
          <w:rFonts w:ascii="Tahoma" w:eastAsia="Tahoma" w:hAnsi="Tahoma"/>
          <w:sz w:val="20"/>
          <w:szCs w:val="20"/>
        </w:rPr>
      </w:pPr>
      <w:r w:rsidRPr="008E15C0">
        <w:rPr>
          <w:rFonts w:ascii="Tahoma" w:eastAsia="Tahoma" w:hAnsi="Tahoma"/>
          <w:sz w:val="20"/>
          <w:szCs w:val="20"/>
        </w:rPr>
        <w:t>OCHRANA R</w:t>
      </w:r>
      <w:r w:rsidR="008E15C0" w:rsidRPr="008E15C0">
        <w:rPr>
          <w:rFonts w:ascii="Tahoma" w:eastAsia="Tahoma" w:hAnsi="Tahoma"/>
          <w:sz w:val="20"/>
          <w:szCs w:val="20"/>
        </w:rPr>
        <w:t>ÚK</w:t>
      </w:r>
    </w:p>
    <w:p w:rsidR="005E161F" w:rsidRPr="008E15C0" w:rsidRDefault="005E161F" w:rsidP="005E161F">
      <w:pPr>
        <w:rPr>
          <w:rFonts w:ascii="Tahoma" w:eastAsia="Tahoma" w:hAnsi="Tahoma"/>
          <w:sz w:val="20"/>
          <w:szCs w:val="20"/>
        </w:rPr>
      </w:pPr>
      <w:r w:rsidRPr="008E15C0">
        <w:rPr>
          <w:rFonts w:ascii="Tahoma" w:eastAsia="Tahoma" w:hAnsi="Tahoma"/>
          <w:sz w:val="20"/>
          <w:szCs w:val="20"/>
        </w:rPr>
        <w:t>Chráňte si ruky pracovnými rukavicami kategórie III (norma EN 374).</w:t>
      </w:r>
      <w:r w:rsidR="008E15C0" w:rsidRPr="008E15C0">
        <w:rPr>
          <w:rFonts w:ascii="Tahoma" w:eastAsia="Tahoma" w:hAnsi="Tahoma"/>
          <w:sz w:val="20"/>
          <w:szCs w:val="20"/>
        </w:rPr>
        <w:t xml:space="preserve"> </w:t>
      </w:r>
      <w:r w:rsidRPr="008E15C0">
        <w:rPr>
          <w:rFonts w:ascii="Tahoma" w:eastAsia="Tahoma" w:hAnsi="Tahoma"/>
          <w:sz w:val="20"/>
          <w:szCs w:val="20"/>
        </w:rPr>
        <w:t>Pri voľbe materiálu pracovných rukavíc je potrebné brať do úvahy nasledovné: kompatibilita, degradácia, p</w:t>
      </w:r>
      <w:r w:rsidR="008E15C0" w:rsidRPr="008E15C0">
        <w:rPr>
          <w:rFonts w:ascii="Tahoma" w:eastAsia="Tahoma" w:hAnsi="Tahoma"/>
          <w:sz w:val="20"/>
          <w:szCs w:val="20"/>
        </w:rPr>
        <w:t>enetrácia</w:t>
      </w:r>
      <w:r w:rsidRPr="008E15C0">
        <w:rPr>
          <w:rFonts w:ascii="Tahoma" w:eastAsia="Tahoma" w:hAnsi="Tahoma"/>
          <w:sz w:val="20"/>
          <w:szCs w:val="20"/>
        </w:rPr>
        <w:t>.</w:t>
      </w:r>
      <w:r w:rsidR="008E15C0" w:rsidRPr="008E15C0">
        <w:rPr>
          <w:rFonts w:ascii="Tahoma" w:eastAsia="Tahoma" w:hAnsi="Tahoma"/>
          <w:sz w:val="20"/>
          <w:szCs w:val="20"/>
        </w:rPr>
        <w:t xml:space="preserve"> </w:t>
      </w:r>
      <w:r w:rsidRPr="008E15C0">
        <w:rPr>
          <w:rFonts w:ascii="Tahoma" w:eastAsia="Tahoma" w:hAnsi="Tahoma"/>
          <w:sz w:val="20"/>
          <w:szCs w:val="20"/>
        </w:rPr>
        <w:t>V prípade prípravkov sa musí pred použitím skontrolovať odolnosť pracovných rukavíc proti chemickým látkam</w:t>
      </w:r>
      <w:r w:rsidR="008E15C0" w:rsidRPr="008E15C0">
        <w:rPr>
          <w:rFonts w:ascii="Tahoma" w:eastAsia="Tahoma" w:hAnsi="Tahoma"/>
          <w:sz w:val="20"/>
          <w:szCs w:val="20"/>
        </w:rPr>
        <w:t xml:space="preserve">. </w:t>
      </w:r>
      <w:r w:rsidRPr="008E15C0">
        <w:rPr>
          <w:rFonts w:ascii="Tahoma" w:eastAsia="Tahoma" w:hAnsi="Tahoma"/>
          <w:sz w:val="20"/>
          <w:szCs w:val="20"/>
        </w:rPr>
        <w:t xml:space="preserve">Rukavice majú </w:t>
      </w:r>
      <w:r w:rsidR="008E15C0" w:rsidRPr="008E15C0">
        <w:rPr>
          <w:rFonts w:ascii="Tahoma" w:eastAsia="Tahoma" w:hAnsi="Tahoma"/>
          <w:sz w:val="20"/>
          <w:szCs w:val="20"/>
        </w:rPr>
        <w:t>dobu</w:t>
      </w:r>
      <w:r w:rsidRPr="008E15C0">
        <w:rPr>
          <w:rFonts w:ascii="Tahoma" w:eastAsia="Tahoma" w:hAnsi="Tahoma"/>
          <w:sz w:val="20"/>
          <w:szCs w:val="20"/>
        </w:rPr>
        <w:t xml:space="preserve"> opotrebenia, ktorý závisí od dĺžky a spôsobu použitia.</w:t>
      </w:r>
    </w:p>
    <w:p w:rsidR="005E161F" w:rsidRPr="008E15C0" w:rsidRDefault="005E161F" w:rsidP="005E161F">
      <w:pPr>
        <w:rPr>
          <w:rFonts w:ascii="Tahoma" w:eastAsia="Tahoma" w:hAnsi="Tahoma"/>
          <w:sz w:val="20"/>
          <w:szCs w:val="20"/>
        </w:rPr>
      </w:pPr>
      <w:r w:rsidRPr="008E15C0">
        <w:rPr>
          <w:rFonts w:ascii="Tahoma" w:eastAsia="Tahoma" w:hAnsi="Tahoma"/>
          <w:sz w:val="20"/>
          <w:szCs w:val="20"/>
        </w:rPr>
        <w:t>OCHRANA KOŽE</w:t>
      </w:r>
    </w:p>
    <w:p w:rsidR="00AC3BF2" w:rsidRDefault="00AC3BF2" w:rsidP="005E161F">
      <w:pPr>
        <w:rPr>
          <w:rFonts w:ascii="Tahoma" w:eastAsia="Tahoma" w:hAnsi="Tahoma"/>
          <w:sz w:val="20"/>
          <w:szCs w:val="20"/>
        </w:rPr>
      </w:pPr>
      <w:r w:rsidRPr="00AC3BF2">
        <w:rPr>
          <w:rFonts w:ascii="Tahoma" w:eastAsia="Tahoma" w:hAnsi="Tahoma"/>
          <w:sz w:val="20"/>
          <w:szCs w:val="20"/>
        </w:rPr>
        <w:t>Noste profesionálny pracovný odev s dlhým rukávom a bezpečnostnú obuv kategórie I (</w:t>
      </w:r>
      <w:proofErr w:type="spellStart"/>
      <w:r w:rsidRPr="00AC3BF2">
        <w:rPr>
          <w:rFonts w:ascii="Tahoma" w:eastAsia="Tahoma" w:hAnsi="Tahoma"/>
          <w:sz w:val="20"/>
          <w:szCs w:val="20"/>
        </w:rPr>
        <w:t>ref</w:t>
      </w:r>
      <w:proofErr w:type="spellEnd"/>
      <w:r w:rsidRPr="00AC3BF2">
        <w:rPr>
          <w:rFonts w:ascii="Tahoma" w:eastAsia="Tahoma" w:hAnsi="Tahoma"/>
          <w:sz w:val="20"/>
          <w:szCs w:val="20"/>
        </w:rPr>
        <w:t>. Smernica 89/686 / EHS a norma EN ISO 20344). Po vyzlečení ochranného odevu umyte mydlom a vodou.</w:t>
      </w:r>
    </w:p>
    <w:p w:rsidR="005E161F" w:rsidRPr="008E15C0" w:rsidRDefault="005E161F" w:rsidP="005E161F">
      <w:pPr>
        <w:rPr>
          <w:rFonts w:ascii="Tahoma" w:eastAsia="Tahoma" w:hAnsi="Tahoma"/>
          <w:sz w:val="20"/>
          <w:szCs w:val="20"/>
        </w:rPr>
      </w:pPr>
      <w:r w:rsidRPr="008E15C0">
        <w:rPr>
          <w:rFonts w:ascii="Tahoma" w:eastAsia="Tahoma" w:hAnsi="Tahoma"/>
          <w:sz w:val="20"/>
          <w:szCs w:val="20"/>
        </w:rPr>
        <w:t>OCHRANA OČÍ</w:t>
      </w:r>
    </w:p>
    <w:p w:rsidR="005E161F" w:rsidRPr="008E15C0" w:rsidRDefault="005E161F" w:rsidP="005E161F">
      <w:pPr>
        <w:rPr>
          <w:rFonts w:ascii="Tahoma" w:eastAsia="Tahoma" w:hAnsi="Tahoma"/>
          <w:sz w:val="20"/>
          <w:szCs w:val="20"/>
        </w:rPr>
      </w:pPr>
      <w:r w:rsidRPr="008E15C0">
        <w:rPr>
          <w:rFonts w:ascii="Tahoma" w:eastAsia="Tahoma" w:hAnsi="Tahoma"/>
          <w:sz w:val="20"/>
          <w:szCs w:val="20"/>
        </w:rPr>
        <w:t>Odporúčame nosiť ochranné okuliare (norma EN 166).</w:t>
      </w:r>
    </w:p>
    <w:p w:rsidR="005E161F" w:rsidRPr="008E15C0" w:rsidRDefault="005E161F" w:rsidP="005E161F">
      <w:pPr>
        <w:rPr>
          <w:rFonts w:ascii="Tahoma" w:eastAsia="Tahoma" w:hAnsi="Tahoma"/>
          <w:sz w:val="20"/>
          <w:szCs w:val="20"/>
        </w:rPr>
      </w:pPr>
      <w:r w:rsidRPr="008E15C0">
        <w:rPr>
          <w:rFonts w:ascii="Tahoma" w:eastAsia="Tahoma" w:hAnsi="Tahoma"/>
          <w:sz w:val="20"/>
          <w:szCs w:val="20"/>
        </w:rPr>
        <w:lastRenderedPageBreak/>
        <w:t>OCHRANA DÝCHACÍCH C</w:t>
      </w:r>
      <w:r w:rsidR="003B7BD9">
        <w:rPr>
          <w:rFonts w:ascii="Tahoma" w:eastAsia="Tahoma" w:hAnsi="Tahoma"/>
          <w:sz w:val="20"/>
          <w:szCs w:val="20"/>
        </w:rPr>
        <w:t>I</w:t>
      </w:r>
      <w:r w:rsidRPr="008E15C0">
        <w:rPr>
          <w:rFonts w:ascii="Tahoma" w:eastAsia="Tahoma" w:hAnsi="Tahoma"/>
          <w:sz w:val="20"/>
          <w:szCs w:val="20"/>
        </w:rPr>
        <w:t>EST</w:t>
      </w:r>
    </w:p>
    <w:p w:rsidR="005E161F" w:rsidRDefault="005E161F" w:rsidP="005E161F">
      <w:pPr>
        <w:rPr>
          <w:rFonts w:ascii="Tahoma" w:eastAsia="Tahoma" w:hAnsi="Tahoma"/>
          <w:sz w:val="20"/>
          <w:szCs w:val="20"/>
        </w:rPr>
      </w:pPr>
      <w:r w:rsidRPr="008E15C0">
        <w:rPr>
          <w:rFonts w:ascii="Tahoma" w:eastAsia="Tahoma" w:hAnsi="Tahoma"/>
          <w:sz w:val="20"/>
          <w:szCs w:val="20"/>
        </w:rPr>
        <w:t>Ak dôjde k prekročeniu prahovej hodnoty (napr. TLV-TWA) látky alebo jednej alebo viacerých látok prítomných vo výrobku, odporúča sa nasadiť masku filtra typu B, ktorej triedu (1, 2 alebo 3) je potrebné zvoliť vo vzťahu k limitnej koncentrácii použiti</w:t>
      </w:r>
      <w:r w:rsidR="008E15C0" w:rsidRPr="008E15C0">
        <w:rPr>
          <w:rFonts w:ascii="Tahoma" w:eastAsia="Tahoma" w:hAnsi="Tahoma"/>
          <w:sz w:val="20"/>
          <w:szCs w:val="20"/>
        </w:rPr>
        <w:t>a</w:t>
      </w:r>
      <w:r w:rsidRPr="008E15C0">
        <w:rPr>
          <w:rFonts w:ascii="Tahoma" w:eastAsia="Tahoma" w:hAnsi="Tahoma"/>
          <w:sz w:val="20"/>
          <w:szCs w:val="20"/>
        </w:rPr>
        <w:t xml:space="preserve"> (Norma EN 14387). Ak sú prítomné plyny alebo pary inej povahy a / alebo plyny alebo pary s časticami (aerosóly, výpary, hml</w:t>
      </w:r>
      <w:r w:rsidR="008E15C0" w:rsidRPr="008E15C0">
        <w:rPr>
          <w:rFonts w:ascii="Tahoma" w:eastAsia="Tahoma" w:hAnsi="Tahoma"/>
          <w:sz w:val="20"/>
          <w:szCs w:val="20"/>
        </w:rPr>
        <w:t>a</w:t>
      </w:r>
      <w:r w:rsidRPr="008E15C0">
        <w:rPr>
          <w:rFonts w:ascii="Tahoma" w:eastAsia="Tahoma" w:hAnsi="Tahoma"/>
          <w:sz w:val="20"/>
          <w:szCs w:val="20"/>
        </w:rPr>
        <w:t xml:space="preserve"> atď.), </w:t>
      </w:r>
      <w:r w:rsidR="008E15C0" w:rsidRPr="008E15C0">
        <w:rPr>
          <w:rFonts w:ascii="Tahoma" w:eastAsia="Tahoma" w:hAnsi="Tahoma"/>
          <w:sz w:val="20"/>
          <w:szCs w:val="20"/>
        </w:rPr>
        <w:t>m</w:t>
      </w:r>
      <w:r w:rsidRPr="008E15C0">
        <w:rPr>
          <w:rFonts w:ascii="Tahoma" w:eastAsia="Tahoma" w:hAnsi="Tahoma"/>
          <w:sz w:val="20"/>
          <w:szCs w:val="20"/>
        </w:rPr>
        <w:t xml:space="preserve">usia byť </w:t>
      </w:r>
      <w:r w:rsidR="001B2CED">
        <w:rPr>
          <w:rFonts w:ascii="Tahoma" w:eastAsia="Tahoma" w:hAnsi="Tahoma"/>
          <w:sz w:val="20"/>
          <w:szCs w:val="20"/>
        </w:rPr>
        <w:t>poskytnuté</w:t>
      </w:r>
      <w:r w:rsidRPr="008E15C0">
        <w:rPr>
          <w:rFonts w:ascii="Tahoma" w:eastAsia="Tahoma" w:hAnsi="Tahoma"/>
          <w:sz w:val="20"/>
          <w:szCs w:val="20"/>
        </w:rPr>
        <w:t xml:space="preserve"> kombinované filtre.</w:t>
      </w:r>
      <w:r w:rsidR="008E15C0" w:rsidRPr="008E15C0">
        <w:rPr>
          <w:rFonts w:ascii="Tahoma" w:eastAsia="Tahoma" w:hAnsi="Tahoma"/>
          <w:sz w:val="20"/>
          <w:szCs w:val="20"/>
        </w:rPr>
        <w:t xml:space="preserve"> </w:t>
      </w:r>
      <w:r w:rsidRPr="008E15C0">
        <w:rPr>
          <w:rFonts w:ascii="Tahoma" w:eastAsia="Tahoma" w:hAnsi="Tahoma"/>
          <w:sz w:val="20"/>
          <w:szCs w:val="20"/>
        </w:rPr>
        <w:t xml:space="preserve">Používanie prostriedkov na ochranu dýchacích ciest je nevyhnutné, ak prijaté technické opatrenia nie sú dostatočné na obmedzenie vystavenia pracovníka </w:t>
      </w:r>
      <w:r w:rsidR="008E15C0" w:rsidRPr="008E15C0">
        <w:rPr>
          <w:rFonts w:ascii="Tahoma" w:eastAsia="Tahoma" w:hAnsi="Tahoma"/>
          <w:sz w:val="20"/>
          <w:szCs w:val="20"/>
        </w:rPr>
        <w:t>daným</w:t>
      </w:r>
      <w:r w:rsidRPr="008E15C0">
        <w:rPr>
          <w:rFonts w:ascii="Tahoma" w:eastAsia="Tahoma" w:hAnsi="Tahoma"/>
          <w:sz w:val="20"/>
          <w:szCs w:val="20"/>
        </w:rPr>
        <w:t xml:space="preserve"> prahovým hodnotám. Ochrana maskami je však obmedzená.</w:t>
      </w:r>
    </w:p>
    <w:p w:rsidR="00AC3BF2" w:rsidRPr="008E15C0" w:rsidRDefault="00AC3BF2" w:rsidP="005E161F">
      <w:pPr>
        <w:rPr>
          <w:rFonts w:ascii="Tahoma" w:eastAsia="Tahoma" w:hAnsi="Tahoma"/>
          <w:sz w:val="20"/>
          <w:szCs w:val="20"/>
        </w:rPr>
      </w:pPr>
      <w:r w:rsidRPr="00AC3BF2">
        <w:rPr>
          <w:rFonts w:ascii="Tahoma" w:eastAsia="Tahoma" w:hAnsi="Tahoma"/>
          <w:sz w:val="20"/>
          <w:szCs w:val="20"/>
        </w:rPr>
        <w:t>V prípade, že je daná látka bez zápachu alebo jej čuchový prah je vyšší ako relatívna TLV-TWA a v prípade núdze noste dýchací prístroj na stlačený vzduch s otvoreným okruhom (norma EN 137) alebo samostatný dýchací prístroj vonkajšieho vzduchu (</w:t>
      </w:r>
      <w:proofErr w:type="spellStart"/>
      <w:r w:rsidRPr="00AC3BF2">
        <w:rPr>
          <w:rFonts w:ascii="Tahoma" w:eastAsia="Tahoma" w:hAnsi="Tahoma"/>
          <w:sz w:val="20"/>
          <w:szCs w:val="20"/>
        </w:rPr>
        <w:t>ref</w:t>
      </w:r>
      <w:proofErr w:type="spellEnd"/>
      <w:r w:rsidRPr="00AC3BF2">
        <w:rPr>
          <w:rFonts w:ascii="Tahoma" w:eastAsia="Tahoma" w:hAnsi="Tahoma"/>
          <w:sz w:val="20"/>
          <w:szCs w:val="20"/>
        </w:rPr>
        <w:t>. norma EN 138). Správny výber prostriedku na ochranu dýchacích ciest nájdete v norme EN 529.</w:t>
      </w:r>
    </w:p>
    <w:p w:rsidR="008E15C0" w:rsidRPr="008E15C0" w:rsidRDefault="008E15C0" w:rsidP="005E161F">
      <w:pPr>
        <w:rPr>
          <w:rFonts w:ascii="Tahoma" w:eastAsia="Tahoma" w:hAnsi="Tahoma"/>
          <w:sz w:val="20"/>
          <w:szCs w:val="20"/>
        </w:rPr>
      </w:pPr>
      <w:r w:rsidRPr="008E15C0">
        <w:rPr>
          <w:rFonts w:ascii="Tahoma" w:eastAsia="Tahoma" w:hAnsi="Tahoma"/>
          <w:b/>
          <w:sz w:val="20"/>
          <w:szCs w:val="20"/>
        </w:rPr>
        <w:t>8.3. Kontrola environmentálnej expozície</w:t>
      </w:r>
      <w:r w:rsidRPr="008E15C0">
        <w:rPr>
          <w:rFonts w:ascii="Tahoma" w:eastAsia="Tahoma" w:hAnsi="Tahoma"/>
          <w:sz w:val="20"/>
          <w:szCs w:val="20"/>
        </w:rPr>
        <w:t xml:space="preserve"> </w:t>
      </w:r>
    </w:p>
    <w:p w:rsidR="005E161F" w:rsidRDefault="005E161F" w:rsidP="005E161F">
      <w:pPr>
        <w:rPr>
          <w:rFonts w:ascii="Tahoma" w:eastAsia="Tahoma" w:hAnsi="Tahoma"/>
          <w:sz w:val="20"/>
          <w:szCs w:val="20"/>
        </w:rPr>
      </w:pPr>
      <w:r w:rsidRPr="008E15C0">
        <w:rPr>
          <w:rFonts w:ascii="Tahoma" w:eastAsia="Tahoma" w:hAnsi="Tahoma"/>
          <w:sz w:val="20"/>
          <w:szCs w:val="20"/>
        </w:rPr>
        <w:t>Je potrebné skontrolovať, či sú emisie z výrobných procesov</w:t>
      </w:r>
      <w:r w:rsidRPr="005E161F">
        <w:rPr>
          <w:rFonts w:ascii="Tahoma" w:eastAsia="Tahoma" w:hAnsi="Tahoma"/>
          <w:sz w:val="20"/>
          <w:szCs w:val="20"/>
        </w:rPr>
        <w:t xml:space="preserve"> vrátane emisií z ventilačných zariadení v súlade s právnymi predpismi na ochranu životného prostredia.</w:t>
      </w:r>
    </w:p>
    <w:p w:rsidR="008E15C0" w:rsidRDefault="008E15C0" w:rsidP="005E161F">
      <w:pPr>
        <w:rPr>
          <w:rFonts w:ascii="Tahoma" w:eastAsia="Tahoma" w:hAnsi="Tahoma"/>
          <w:sz w:val="20"/>
          <w:szCs w:val="20"/>
        </w:rPr>
      </w:pPr>
    </w:p>
    <w:p w:rsidR="008E15C0" w:rsidRDefault="008E15C0" w:rsidP="005E161F">
      <w:pPr>
        <w:rPr>
          <w:rFonts w:ascii="Tahoma" w:eastAsia="Tahoma" w:hAnsi="Tahoma"/>
          <w:b/>
          <w:color w:val="0033CC"/>
          <w:sz w:val="24"/>
        </w:rPr>
      </w:pPr>
      <w:r w:rsidRPr="00A77EAC">
        <w:rPr>
          <w:rFonts w:ascii="Tahoma" w:eastAsia="Tahoma" w:hAnsi="Tahoma"/>
          <w:b/>
          <w:color w:val="0033CC"/>
          <w:sz w:val="24"/>
          <w:highlight w:val="yellow"/>
        </w:rPr>
        <w:t>Oddiel 9: Fyzikálne a chemické vlastnosti</w:t>
      </w:r>
    </w:p>
    <w:p w:rsidR="008E15C0" w:rsidRDefault="008E15C0" w:rsidP="008E15C0">
      <w:pPr>
        <w:spacing w:line="0" w:lineRule="atLeast"/>
        <w:rPr>
          <w:rFonts w:ascii="Tahoma" w:eastAsia="Tahoma" w:hAnsi="Tahoma"/>
          <w:b/>
        </w:rPr>
      </w:pPr>
      <w:r>
        <w:rPr>
          <w:rFonts w:ascii="Tahoma" w:eastAsia="Tahoma" w:hAnsi="Tahoma"/>
          <w:b/>
        </w:rPr>
        <w:t>9.1. Informácie o základných fyzikálnych a chemických vlastnostiach</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Fyzikálne skupenstvo: </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sidRPr="008E15C0">
        <w:rPr>
          <w:rFonts w:ascii="Tahoma" w:eastAsia="Tahoma" w:hAnsi="Tahoma"/>
          <w:sz w:val="20"/>
          <w:szCs w:val="20"/>
        </w:rPr>
        <w:t>kvapalné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Farba: </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sidR="00FB011A">
        <w:rPr>
          <w:rFonts w:ascii="Tahoma" w:eastAsia="Tahoma" w:hAnsi="Tahoma"/>
          <w:sz w:val="20"/>
          <w:szCs w:val="20"/>
        </w:rPr>
        <w:t>šedá</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Charakteristický zápach</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Prahová hodnota zápachu. </w:t>
      </w:r>
      <w:r>
        <w:rPr>
          <w:rFonts w:ascii="Tahoma" w:eastAsia="Tahoma" w:hAnsi="Tahoma"/>
          <w:sz w:val="20"/>
          <w:szCs w:val="20"/>
        </w:rPr>
        <w:tab/>
      </w:r>
      <w:r>
        <w:rPr>
          <w:rFonts w:ascii="Tahoma" w:eastAsia="Tahoma" w:hAnsi="Tahoma"/>
          <w:sz w:val="20"/>
          <w:szCs w:val="20"/>
        </w:rPr>
        <w:tab/>
      </w:r>
      <w:r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pH. </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sidR="00FB011A">
        <w:rPr>
          <w:rFonts w:ascii="Tahoma" w:eastAsia="Tahoma" w:hAnsi="Tahoma"/>
          <w:sz w:val="20"/>
          <w:szCs w:val="20"/>
        </w:rPr>
        <w:t>-</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Teplota topenia / teplota tuhnutia. </w:t>
      </w:r>
      <w:r>
        <w:rPr>
          <w:rFonts w:ascii="Tahoma" w:eastAsia="Tahoma" w:hAnsi="Tahoma"/>
          <w:sz w:val="20"/>
          <w:szCs w:val="20"/>
        </w:rPr>
        <w:tab/>
      </w:r>
      <w:r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Počiatočná teplota varu. </w:t>
      </w:r>
      <w:r>
        <w:rPr>
          <w:rFonts w:ascii="Tahoma" w:eastAsia="Tahoma" w:hAnsi="Tahoma"/>
          <w:sz w:val="20"/>
          <w:szCs w:val="20"/>
        </w:rPr>
        <w:tab/>
      </w:r>
      <w:r>
        <w:rPr>
          <w:rFonts w:ascii="Tahoma" w:eastAsia="Tahoma" w:hAnsi="Tahoma"/>
          <w:sz w:val="20"/>
          <w:szCs w:val="20"/>
        </w:rPr>
        <w:tab/>
      </w:r>
      <w:r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Rozsah varu. </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Bod vzplanutia. </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Rýchlosť odparovania. </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sidR="00FB011A" w:rsidRPr="008E15C0">
        <w:rPr>
          <w:rFonts w:ascii="Tahoma" w:eastAsia="Tahoma" w:hAnsi="Tahoma"/>
          <w:sz w:val="20"/>
          <w:szCs w:val="20"/>
        </w:rPr>
        <w:t>Nedostupné.</w:t>
      </w:r>
    </w:p>
    <w:p w:rsidR="00FB011A" w:rsidRDefault="008E15C0" w:rsidP="008E15C0">
      <w:pPr>
        <w:spacing w:after="80"/>
        <w:rPr>
          <w:rFonts w:ascii="Tahoma" w:eastAsia="Tahoma" w:hAnsi="Tahoma"/>
          <w:sz w:val="20"/>
          <w:szCs w:val="20"/>
        </w:rPr>
      </w:pPr>
      <w:r w:rsidRPr="008E15C0">
        <w:rPr>
          <w:rFonts w:ascii="Tahoma" w:eastAsia="Tahoma" w:hAnsi="Tahoma"/>
          <w:sz w:val="20"/>
          <w:szCs w:val="20"/>
        </w:rPr>
        <w:t xml:space="preserve">Horľavosť tuhých látok a plynov. </w:t>
      </w:r>
      <w:r>
        <w:rPr>
          <w:rFonts w:ascii="Tahoma" w:eastAsia="Tahoma" w:hAnsi="Tahoma"/>
          <w:sz w:val="20"/>
          <w:szCs w:val="20"/>
        </w:rPr>
        <w:tab/>
      </w:r>
      <w:r w:rsidR="00FB011A"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Dolná hranica horľavosti. </w:t>
      </w:r>
      <w:r>
        <w:rPr>
          <w:rFonts w:ascii="Tahoma" w:eastAsia="Tahoma" w:hAnsi="Tahoma"/>
          <w:sz w:val="20"/>
          <w:szCs w:val="20"/>
        </w:rPr>
        <w:tab/>
      </w:r>
      <w:r>
        <w:rPr>
          <w:rFonts w:ascii="Tahoma" w:eastAsia="Tahoma" w:hAnsi="Tahoma"/>
          <w:sz w:val="20"/>
          <w:szCs w:val="20"/>
        </w:rPr>
        <w:tab/>
      </w:r>
      <w:r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Horná hranica horľavosti. </w:t>
      </w:r>
      <w:r>
        <w:rPr>
          <w:rFonts w:ascii="Tahoma" w:eastAsia="Tahoma" w:hAnsi="Tahoma"/>
          <w:sz w:val="20"/>
          <w:szCs w:val="20"/>
        </w:rPr>
        <w:tab/>
      </w:r>
      <w:r>
        <w:rPr>
          <w:rFonts w:ascii="Tahoma" w:eastAsia="Tahoma" w:hAnsi="Tahoma"/>
          <w:sz w:val="20"/>
          <w:szCs w:val="20"/>
        </w:rPr>
        <w:tab/>
      </w:r>
      <w:r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Dolná medza výbušnosti. </w:t>
      </w:r>
      <w:r>
        <w:rPr>
          <w:rFonts w:ascii="Tahoma" w:eastAsia="Tahoma" w:hAnsi="Tahoma"/>
          <w:sz w:val="20"/>
          <w:szCs w:val="20"/>
        </w:rPr>
        <w:tab/>
      </w:r>
      <w:r>
        <w:rPr>
          <w:rFonts w:ascii="Tahoma" w:eastAsia="Tahoma" w:hAnsi="Tahoma"/>
          <w:sz w:val="20"/>
          <w:szCs w:val="20"/>
        </w:rPr>
        <w:tab/>
      </w:r>
      <w:r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Horná medza výbušnosti. </w:t>
      </w:r>
      <w:r>
        <w:rPr>
          <w:rFonts w:ascii="Tahoma" w:eastAsia="Tahoma" w:hAnsi="Tahoma"/>
          <w:sz w:val="20"/>
          <w:szCs w:val="20"/>
        </w:rPr>
        <w:tab/>
      </w:r>
      <w:r>
        <w:rPr>
          <w:rFonts w:ascii="Tahoma" w:eastAsia="Tahoma" w:hAnsi="Tahoma"/>
          <w:sz w:val="20"/>
          <w:szCs w:val="20"/>
        </w:rPr>
        <w:tab/>
      </w:r>
      <w:r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Tlak vodnej pary. </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Hustota pár. </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sidR="00FB011A" w:rsidRPr="008E15C0">
        <w:rPr>
          <w:rFonts w:ascii="Tahoma" w:eastAsia="Tahoma" w:hAnsi="Tahoma"/>
          <w:sz w:val="20"/>
          <w:szCs w:val="20"/>
        </w:rPr>
        <w:t>Nedostupné</w:t>
      </w:r>
      <w:r w:rsidRPr="008E15C0">
        <w:rPr>
          <w:rFonts w:ascii="Tahoma" w:eastAsia="Tahoma" w:hAnsi="Tahoma"/>
          <w:sz w:val="20"/>
          <w:szCs w:val="20"/>
        </w:rPr>
        <w:t>.</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Relatívna hustota. </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bookmarkStart w:id="1" w:name="_Hlk87613790"/>
      <w:r w:rsidR="00FB011A">
        <w:t>0.6-0.7 kg / l</w:t>
      </w:r>
      <w:bookmarkEnd w:id="1"/>
    </w:p>
    <w:p w:rsidR="00FB011A" w:rsidRDefault="008E15C0" w:rsidP="008E15C0">
      <w:pPr>
        <w:spacing w:after="80"/>
        <w:rPr>
          <w:rFonts w:ascii="Tahoma" w:eastAsia="Tahoma" w:hAnsi="Tahoma"/>
          <w:sz w:val="20"/>
          <w:szCs w:val="20"/>
        </w:rPr>
      </w:pPr>
      <w:r w:rsidRPr="008E15C0">
        <w:rPr>
          <w:rFonts w:ascii="Tahoma" w:eastAsia="Tahoma" w:hAnsi="Tahoma"/>
          <w:sz w:val="20"/>
          <w:szCs w:val="20"/>
        </w:rPr>
        <w:t>Rozpustnosť.</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sidR="00FB011A"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Rozdeľovací koeficient: n-</w:t>
      </w:r>
      <w:proofErr w:type="spellStart"/>
      <w:r w:rsidRPr="008E15C0">
        <w:rPr>
          <w:rFonts w:ascii="Tahoma" w:eastAsia="Tahoma" w:hAnsi="Tahoma"/>
          <w:sz w:val="20"/>
          <w:szCs w:val="20"/>
        </w:rPr>
        <w:t>oktanol</w:t>
      </w:r>
      <w:proofErr w:type="spellEnd"/>
      <w:r w:rsidRPr="008E15C0">
        <w:rPr>
          <w:rFonts w:ascii="Tahoma" w:eastAsia="Tahoma" w:hAnsi="Tahoma"/>
          <w:sz w:val="20"/>
          <w:szCs w:val="20"/>
        </w:rPr>
        <w:t xml:space="preserve">/voda: </w:t>
      </w:r>
      <w:r w:rsidR="00FB011A" w:rsidRPr="008E15C0">
        <w:rPr>
          <w:rFonts w:ascii="Tahoma" w:eastAsia="Tahoma" w:hAnsi="Tahoma"/>
          <w:sz w:val="20"/>
          <w:szCs w:val="20"/>
        </w:rPr>
        <w:t>Nedostupné</w:t>
      </w:r>
      <w:r w:rsidRPr="008E15C0">
        <w:rPr>
          <w:rFonts w:ascii="Tahoma" w:eastAsia="Tahoma" w:hAnsi="Tahoma"/>
          <w:sz w:val="20"/>
          <w:szCs w:val="20"/>
        </w:rPr>
        <w:t>.</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Teplota samovznietenia. </w:t>
      </w:r>
      <w:r>
        <w:rPr>
          <w:rFonts w:ascii="Tahoma" w:eastAsia="Tahoma" w:hAnsi="Tahoma"/>
          <w:sz w:val="20"/>
          <w:szCs w:val="20"/>
        </w:rPr>
        <w:tab/>
      </w:r>
      <w:r>
        <w:rPr>
          <w:rFonts w:ascii="Tahoma" w:eastAsia="Tahoma" w:hAnsi="Tahoma"/>
          <w:sz w:val="20"/>
          <w:szCs w:val="20"/>
        </w:rPr>
        <w:tab/>
      </w:r>
      <w:r w:rsidR="00FB011A"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Teplota rozkladu. </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sidRPr="008E15C0">
        <w:rPr>
          <w:rFonts w:ascii="Tahoma" w:eastAsia="Tahoma" w:hAnsi="Tahoma"/>
          <w:sz w:val="20"/>
          <w:szCs w:val="20"/>
        </w:rPr>
        <w:t>Nedostupné.</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lastRenderedPageBreak/>
        <w:t xml:space="preserve">Viskozita. </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sidR="00FB011A" w:rsidRPr="008E15C0">
        <w:rPr>
          <w:rFonts w:ascii="Tahoma" w:eastAsia="Tahoma" w:hAnsi="Tahoma"/>
          <w:sz w:val="20"/>
          <w:szCs w:val="20"/>
        </w:rPr>
        <w:t>Nedostupné</w:t>
      </w:r>
      <w:r w:rsidRPr="008E15C0">
        <w:rPr>
          <w:rFonts w:ascii="Tahoma" w:eastAsia="Tahoma" w:hAnsi="Tahoma"/>
          <w:sz w:val="20"/>
          <w:szCs w:val="20"/>
        </w:rPr>
        <w:t>.</w:t>
      </w:r>
    </w:p>
    <w:p w:rsidR="008E15C0" w:rsidRP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Výbušné vlastnosti. </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sidR="00FB011A" w:rsidRPr="008E15C0">
        <w:rPr>
          <w:rFonts w:ascii="Tahoma" w:eastAsia="Tahoma" w:hAnsi="Tahoma"/>
          <w:sz w:val="20"/>
          <w:szCs w:val="20"/>
        </w:rPr>
        <w:t>Nedostupné</w:t>
      </w:r>
      <w:r w:rsidRPr="008E15C0">
        <w:rPr>
          <w:rFonts w:ascii="Tahoma" w:eastAsia="Tahoma" w:hAnsi="Tahoma"/>
          <w:sz w:val="20"/>
          <w:szCs w:val="20"/>
        </w:rPr>
        <w:t>.</w:t>
      </w:r>
    </w:p>
    <w:p w:rsidR="008E15C0" w:rsidRDefault="008E15C0" w:rsidP="008E15C0">
      <w:pPr>
        <w:spacing w:after="80"/>
        <w:rPr>
          <w:rFonts w:ascii="Tahoma" w:eastAsia="Tahoma" w:hAnsi="Tahoma"/>
          <w:sz w:val="20"/>
          <w:szCs w:val="20"/>
        </w:rPr>
      </w:pPr>
      <w:r w:rsidRPr="008E15C0">
        <w:rPr>
          <w:rFonts w:ascii="Tahoma" w:eastAsia="Tahoma" w:hAnsi="Tahoma"/>
          <w:sz w:val="20"/>
          <w:szCs w:val="20"/>
        </w:rPr>
        <w:t xml:space="preserve">Oxidačné vlastnosti. </w:t>
      </w:r>
      <w:r>
        <w:rPr>
          <w:rFonts w:ascii="Tahoma" w:eastAsia="Tahoma" w:hAnsi="Tahoma"/>
          <w:sz w:val="20"/>
          <w:szCs w:val="20"/>
        </w:rPr>
        <w:tab/>
      </w:r>
      <w:r>
        <w:rPr>
          <w:rFonts w:ascii="Tahoma" w:eastAsia="Tahoma" w:hAnsi="Tahoma"/>
          <w:sz w:val="20"/>
          <w:szCs w:val="20"/>
        </w:rPr>
        <w:tab/>
      </w:r>
      <w:r>
        <w:rPr>
          <w:rFonts w:ascii="Tahoma" w:eastAsia="Tahoma" w:hAnsi="Tahoma"/>
          <w:sz w:val="20"/>
          <w:szCs w:val="20"/>
        </w:rPr>
        <w:tab/>
      </w:r>
      <w:r w:rsidR="00FB011A" w:rsidRPr="008E15C0">
        <w:rPr>
          <w:rFonts w:ascii="Tahoma" w:eastAsia="Tahoma" w:hAnsi="Tahoma"/>
          <w:sz w:val="20"/>
          <w:szCs w:val="20"/>
        </w:rPr>
        <w:t>Nedostupné</w:t>
      </w:r>
      <w:r w:rsidRPr="008E15C0">
        <w:rPr>
          <w:rFonts w:ascii="Tahoma" w:eastAsia="Tahoma" w:hAnsi="Tahoma"/>
          <w:sz w:val="20"/>
          <w:szCs w:val="20"/>
        </w:rPr>
        <w:t>.</w:t>
      </w:r>
    </w:p>
    <w:p w:rsidR="008E15C0" w:rsidRDefault="008E15C0" w:rsidP="008E15C0">
      <w:pPr>
        <w:rPr>
          <w:rFonts w:ascii="Tahoma" w:eastAsia="Tahoma" w:hAnsi="Tahoma"/>
          <w:sz w:val="20"/>
          <w:szCs w:val="20"/>
        </w:rPr>
      </w:pPr>
    </w:p>
    <w:p w:rsidR="008E15C0" w:rsidRDefault="008E15C0" w:rsidP="008E15C0">
      <w:pPr>
        <w:rPr>
          <w:rFonts w:ascii="Tahoma" w:eastAsia="Tahoma" w:hAnsi="Tahoma"/>
          <w:b/>
          <w:sz w:val="19"/>
        </w:rPr>
      </w:pPr>
      <w:r>
        <w:rPr>
          <w:rFonts w:ascii="Tahoma" w:eastAsia="Tahoma" w:hAnsi="Tahoma"/>
          <w:b/>
          <w:sz w:val="19"/>
        </w:rPr>
        <w:t>9.2. Iné informácie:</w:t>
      </w:r>
    </w:p>
    <w:p w:rsidR="008E15C0" w:rsidRPr="008E15C0" w:rsidRDefault="008E15C0" w:rsidP="008E15C0">
      <w:pPr>
        <w:rPr>
          <w:rFonts w:ascii="Tahoma" w:eastAsia="Tahoma" w:hAnsi="Tahoma"/>
          <w:sz w:val="20"/>
          <w:szCs w:val="20"/>
        </w:rPr>
      </w:pPr>
      <w:r w:rsidRPr="008E15C0">
        <w:rPr>
          <w:rFonts w:ascii="Tahoma" w:eastAsia="Tahoma" w:hAnsi="Tahoma"/>
          <w:sz w:val="20"/>
          <w:szCs w:val="20"/>
        </w:rPr>
        <w:t xml:space="preserve">VOC (smernica 1999/13 / ES): </w:t>
      </w:r>
      <w:r>
        <w:rPr>
          <w:rFonts w:ascii="Tahoma" w:eastAsia="Tahoma" w:hAnsi="Tahoma"/>
          <w:sz w:val="20"/>
          <w:szCs w:val="20"/>
        </w:rPr>
        <w:tab/>
      </w:r>
      <w:r w:rsidRPr="008E15C0">
        <w:rPr>
          <w:rFonts w:ascii="Tahoma" w:eastAsia="Tahoma" w:hAnsi="Tahoma"/>
          <w:sz w:val="20"/>
          <w:szCs w:val="20"/>
        </w:rPr>
        <w:t>0</w:t>
      </w:r>
    </w:p>
    <w:p w:rsidR="008E15C0" w:rsidRDefault="008E15C0" w:rsidP="008E15C0">
      <w:pPr>
        <w:rPr>
          <w:rFonts w:ascii="Tahoma" w:eastAsia="Tahoma" w:hAnsi="Tahoma"/>
          <w:sz w:val="20"/>
          <w:szCs w:val="20"/>
        </w:rPr>
      </w:pPr>
      <w:r w:rsidRPr="008E15C0">
        <w:rPr>
          <w:rFonts w:ascii="Tahoma" w:eastAsia="Tahoma" w:hAnsi="Tahoma"/>
          <w:sz w:val="20"/>
          <w:szCs w:val="20"/>
        </w:rPr>
        <w:t xml:space="preserve">VOC (prchavý uhlík): </w:t>
      </w:r>
      <w:r>
        <w:rPr>
          <w:rFonts w:ascii="Tahoma" w:eastAsia="Tahoma" w:hAnsi="Tahoma"/>
          <w:sz w:val="20"/>
          <w:szCs w:val="20"/>
        </w:rPr>
        <w:tab/>
      </w:r>
      <w:r>
        <w:rPr>
          <w:rFonts w:ascii="Tahoma" w:eastAsia="Tahoma" w:hAnsi="Tahoma"/>
          <w:sz w:val="20"/>
          <w:szCs w:val="20"/>
        </w:rPr>
        <w:tab/>
      </w:r>
      <w:r w:rsidRPr="008E15C0">
        <w:rPr>
          <w:rFonts w:ascii="Tahoma" w:eastAsia="Tahoma" w:hAnsi="Tahoma"/>
          <w:sz w:val="20"/>
          <w:szCs w:val="20"/>
        </w:rPr>
        <w:t>0</w:t>
      </w:r>
    </w:p>
    <w:p w:rsidR="008E15C0" w:rsidRDefault="008E15C0" w:rsidP="008E15C0">
      <w:pPr>
        <w:rPr>
          <w:rFonts w:ascii="Tahoma" w:eastAsia="Tahoma" w:hAnsi="Tahoma"/>
          <w:sz w:val="20"/>
          <w:szCs w:val="20"/>
        </w:rPr>
      </w:pPr>
    </w:p>
    <w:p w:rsidR="00F537EE" w:rsidRDefault="00F537EE" w:rsidP="008E15C0">
      <w:pPr>
        <w:rPr>
          <w:rFonts w:ascii="Tahoma" w:eastAsia="Tahoma" w:hAnsi="Tahoma"/>
          <w:b/>
          <w:color w:val="0033CC"/>
          <w:sz w:val="24"/>
        </w:rPr>
      </w:pPr>
      <w:r w:rsidRPr="00A77EAC">
        <w:rPr>
          <w:rFonts w:ascii="Tahoma" w:eastAsia="Tahoma" w:hAnsi="Tahoma"/>
          <w:b/>
          <w:color w:val="0033CC"/>
          <w:sz w:val="24"/>
          <w:highlight w:val="yellow"/>
        </w:rPr>
        <w:t>Oddiel 10: Stabilita a reaktivita</w:t>
      </w:r>
    </w:p>
    <w:p w:rsidR="00D94D9F" w:rsidRPr="00D94D9F" w:rsidRDefault="00D94D9F" w:rsidP="00D94D9F">
      <w:pPr>
        <w:rPr>
          <w:rFonts w:ascii="Tahoma" w:eastAsia="Tahoma" w:hAnsi="Tahoma"/>
          <w:b/>
          <w:sz w:val="20"/>
          <w:szCs w:val="20"/>
        </w:rPr>
      </w:pPr>
      <w:r w:rsidRPr="00D94D9F">
        <w:rPr>
          <w:rFonts w:ascii="Tahoma" w:eastAsia="Tahoma" w:hAnsi="Tahoma"/>
          <w:b/>
          <w:sz w:val="20"/>
          <w:szCs w:val="20"/>
        </w:rPr>
        <w:t>10.1. Reaktivita.</w:t>
      </w:r>
    </w:p>
    <w:p w:rsidR="00FB011A" w:rsidRPr="00FB011A" w:rsidRDefault="00FB011A" w:rsidP="00FB011A">
      <w:pPr>
        <w:rPr>
          <w:rFonts w:ascii="Tahoma" w:eastAsia="Tahoma" w:hAnsi="Tahoma"/>
          <w:sz w:val="20"/>
          <w:szCs w:val="20"/>
        </w:rPr>
      </w:pPr>
      <w:r w:rsidRPr="00FB011A">
        <w:rPr>
          <w:rFonts w:ascii="Tahoma" w:eastAsia="Tahoma" w:hAnsi="Tahoma"/>
          <w:sz w:val="20"/>
          <w:szCs w:val="20"/>
        </w:rPr>
        <w:t>Za normálnych podmienok používania neexistujú žiadne zvláštne riziká reakcie s inými látkami.</w:t>
      </w:r>
    </w:p>
    <w:p w:rsidR="00FB011A" w:rsidRPr="00FB011A" w:rsidRDefault="00FB011A" w:rsidP="00FB011A">
      <w:pPr>
        <w:rPr>
          <w:rFonts w:ascii="Tahoma" w:eastAsia="Tahoma" w:hAnsi="Tahoma"/>
          <w:sz w:val="20"/>
          <w:szCs w:val="20"/>
        </w:rPr>
      </w:pPr>
      <w:r w:rsidRPr="00FB011A">
        <w:rPr>
          <w:rFonts w:ascii="Tahoma" w:eastAsia="Tahoma" w:hAnsi="Tahoma"/>
          <w:sz w:val="20"/>
          <w:szCs w:val="20"/>
        </w:rPr>
        <w:t>MONOBÁZICKÝ FOSFOREČN AMONNÝ: rozkladá sa pri 60 °C.</w:t>
      </w:r>
    </w:p>
    <w:p w:rsidR="00FB011A" w:rsidRDefault="00FB011A" w:rsidP="00FB011A">
      <w:pPr>
        <w:rPr>
          <w:rFonts w:ascii="Tahoma" w:eastAsia="Tahoma" w:hAnsi="Tahoma"/>
          <w:sz w:val="20"/>
          <w:szCs w:val="20"/>
        </w:rPr>
      </w:pPr>
      <w:r w:rsidRPr="00FB011A">
        <w:rPr>
          <w:rFonts w:ascii="Tahoma" w:eastAsia="Tahoma" w:hAnsi="Tahoma"/>
          <w:sz w:val="20"/>
          <w:szCs w:val="20"/>
        </w:rPr>
        <w:t>MOČOVINA: zahriata nad bod topenia (133°C) sa rozkladá.</w:t>
      </w:r>
    </w:p>
    <w:p w:rsidR="00D94D9F" w:rsidRPr="00D94D9F" w:rsidRDefault="00D94D9F" w:rsidP="00FB011A">
      <w:pPr>
        <w:rPr>
          <w:rFonts w:ascii="Tahoma" w:eastAsia="Tahoma" w:hAnsi="Tahoma"/>
          <w:b/>
          <w:sz w:val="20"/>
          <w:szCs w:val="20"/>
        </w:rPr>
      </w:pPr>
      <w:r w:rsidRPr="00D94D9F">
        <w:rPr>
          <w:rFonts w:ascii="Tahoma" w:eastAsia="Tahoma" w:hAnsi="Tahoma"/>
          <w:b/>
          <w:sz w:val="20"/>
          <w:szCs w:val="20"/>
        </w:rPr>
        <w:t>10.2. Chemická stabilita.</w:t>
      </w:r>
    </w:p>
    <w:p w:rsidR="00D94D9F" w:rsidRPr="00D94D9F" w:rsidRDefault="00D94D9F" w:rsidP="00D94D9F">
      <w:pPr>
        <w:rPr>
          <w:rFonts w:ascii="Tahoma" w:eastAsia="Tahoma" w:hAnsi="Tahoma"/>
          <w:sz w:val="20"/>
          <w:szCs w:val="20"/>
        </w:rPr>
      </w:pPr>
      <w:r w:rsidRPr="00D94D9F">
        <w:rPr>
          <w:rFonts w:ascii="Tahoma" w:eastAsia="Tahoma" w:hAnsi="Tahoma"/>
          <w:sz w:val="20"/>
          <w:szCs w:val="20"/>
        </w:rPr>
        <w:t>Produkt je stabilný za normálnych podmienok používania a skladovania.</w:t>
      </w:r>
    </w:p>
    <w:p w:rsidR="00D94D9F" w:rsidRPr="00D94D9F" w:rsidRDefault="00D94D9F" w:rsidP="00D94D9F">
      <w:pPr>
        <w:rPr>
          <w:rFonts w:ascii="Tahoma" w:eastAsia="Tahoma" w:hAnsi="Tahoma"/>
          <w:b/>
          <w:sz w:val="20"/>
          <w:szCs w:val="20"/>
        </w:rPr>
      </w:pPr>
      <w:r w:rsidRPr="00D94D9F">
        <w:rPr>
          <w:rFonts w:ascii="Tahoma" w:eastAsia="Tahoma" w:hAnsi="Tahoma"/>
          <w:b/>
          <w:sz w:val="20"/>
          <w:szCs w:val="20"/>
        </w:rPr>
        <w:t>10.3. Možnosť nebezpečných reakcií.</w:t>
      </w:r>
    </w:p>
    <w:p w:rsidR="00FB011A" w:rsidRPr="00FB011A" w:rsidRDefault="00FB011A" w:rsidP="00FB011A">
      <w:pPr>
        <w:rPr>
          <w:rFonts w:ascii="Tahoma" w:eastAsia="Tahoma" w:hAnsi="Tahoma"/>
          <w:sz w:val="20"/>
          <w:szCs w:val="20"/>
        </w:rPr>
      </w:pPr>
      <w:r w:rsidRPr="00FB011A">
        <w:rPr>
          <w:rFonts w:ascii="Tahoma" w:eastAsia="Tahoma" w:hAnsi="Tahoma"/>
          <w:sz w:val="20"/>
          <w:szCs w:val="20"/>
        </w:rPr>
        <w:t>Za normálnych podmienok používania a skladovania nie sú predvídateľné žiadne nebezpečné reakcie.</w:t>
      </w:r>
    </w:p>
    <w:p w:rsidR="00FB011A" w:rsidRPr="00FB011A" w:rsidRDefault="00FB011A" w:rsidP="00FB011A">
      <w:pPr>
        <w:rPr>
          <w:rFonts w:ascii="Tahoma" w:eastAsia="Tahoma" w:hAnsi="Tahoma"/>
          <w:sz w:val="20"/>
          <w:szCs w:val="20"/>
        </w:rPr>
      </w:pPr>
      <w:r w:rsidRPr="00FB011A">
        <w:rPr>
          <w:rFonts w:ascii="Tahoma" w:eastAsia="Tahoma" w:hAnsi="Tahoma"/>
          <w:sz w:val="20"/>
          <w:szCs w:val="20"/>
        </w:rPr>
        <w:t>MONOBÁZICKÝ FOSFOREČN AMONNÝ: so silnými zásadami</w:t>
      </w:r>
      <w:r w:rsidRPr="00FB011A">
        <w:rPr>
          <w:rFonts w:ascii="Tahoma" w:eastAsia="Tahoma" w:hAnsi="Tahoma"/>
          <w:sz w:val="20"/>
          <w:szCs w:val="20"/>
        </w:rPr>
        <w:t xml:space="preserve"> </w:t>
      </w:r>
      <w:r>
        <w:rPr>
          <w:rFonts w:ascii="Tahoma" w:eastAsia="Tahoma" w:hAnsi="Tahoma"/>
          <w:sz w:val="20"/>
          <w:szCs w:val="20"/>
        </w:rPr>
        <w:t>uvoľ</w:t>
      </w:r>
      <w:r>
        <w:rPr>
          <w:rFonts w:ascii="Tahoma" w:eastAsia="Tahoma" w:hAnsi="Tahoma"/>
          <w:sz w:val="20"/>
          <w:szCs w:val="20"/>
        </w:rPr>
        <w:t>ň</w:t>
      </w:r>
      <w:r>
        <w:rPr>
          <w:rFonts w:ascii="Tahoma" w:eastAsia="Tahoma" w:hAnsi="Tahoma"/>
          <w:sz w:val="20"/>
          <w:szCs w:val="20"/>
        </w:rPr>
        <w:t>uje</w:t>
      </w:r>
      <w:r w:rsidRPr="00FB011A">
        <w:rPr>
          <w:rFonts w:ascii="Tahoma" w:eastAsia="Tahoma" w:hAnsi="Tahoma"/>
          <w:sz w:val="20"/>
          <w:szCs w:val="20"/>
        </w:rPr>
        <w:t xml:space="preserve"> amoniak</w:t>
      </w:r>
      <w:r>
        <w:rPr>
          <w:rFonts w:ascii="Tahoma" w:eastAsia="Tahoma" w:hAnsi="Tahoma"/>
          <w:sz w:val="20"/>
          <w:szCs w:val="20"/>
        </w:rPr>
        <w:t>.</w:t>
      </w:r>
    </w:p>
    <w:p w:rsidR="00FB011A" w:rsidRDefault="00FB011A" w:rsidP="00FB011A">
      <w:pPr>
        <w:rPr>
          <w:rFonts w:ascii="Tahoma" w:eastAsia="Tahoma" w:hAnsi="Tahoma"/>
          <w:sz w:val="20"/>
          <w:szCs w:val="20"/>
        </w:rPr>
      </w:pPr>
      <w:r w:rsidRPr="00FB011A">
        <w:rPr>
          <w:rFonts w:ascii="Tahoma" w:eastAsia="Tahoma" w:hAnsi="Tahoma"/>
          <w:sz w:val="20"/>
          <w:szCs w:val="20"/>
        </w:rPr>
        <w:t xml:space="preserve">MOČOVINA: nebezpečenstvo výbuchu pri kontakte s: </w:t>
      </w:r>
      <w:proofErr w:type="spellStart"/>
      <w:r w:rsidRPr="00FB011A">
        <w:rPr>
          <w:rFonts w:ascii="Tahoma" w:eastAsia="Tahoma" w:hAnsi="Tahoma"/>
          <w:sz w:val="20"/>
          <w:szCs w:val="20"/>
        </w:rPr>
        <w:t>chlórnan</w:t>
      </w:r>
      <w:proofErr w:type="spellEnd"/>
      <w:r w:rsidRPr="00FB011A">
        <w:rPr>
          <w:rFonts w:ascii="Tahoma" w:eastAsia="Tahoma" w:hAnsi="Tahoma"/>
          <w:sz w:val="20"/>
          <w:szCs w:val="20"/>
        </w:rPr>
        <w:t xml:space="preserve"> vápenatý, chlór, </w:t>
      </w:r>
      <w:proofErr w:type="spellStart"/>
      <w:r w:rsidRPr="00FB011A">
        <w:rPr>
          <w:rFonts w:ascii="Tahoma" w:eastAsia="Tahoma" w:hAnsi="Tahoma"/>
          <w:sz w:val="20"/>
          <w:szCs w:val="20"/>
        </w:rPr>
        <w:t>chlórnan</w:t>
      </w:r>
      <w:proofErr w:type="spellEnd"/>
      <w:r w:rsidRPr="00FB011A">
        <w:rPr>
          <w:rFonts w:ascii="Tahoma" w:eastAsia="Tahoma" w:hAnsi="Tahoma"/>
          <w:sz w:val="20"/>
          <w:szCs w:val="20"/>
        </w:rPr>
        <w:t xml:space="preserve"> sodný, </w:t>
      </w:r>
      <w:proofErr w:type="spellStart"/>
      <w:r w:rsidRPr="00FB011A">
        <w:rPr>
          <w:rFonts w:ascii="Tahoma" w:eastAsia="Tahoma" w:hAnsi="Tahoma"/>
          <w:sz w:val="20"/>
          <w:szCs w:val="20"/>
        </w:rPr>
        <w:t>dusitan</w:t>
      </w:r>
      <w:proofErr w:type="spellEnd"/>
      <w:r w:rsidRPr="00FB011A">
        <w:rPr>
          <w:rFonts w:ascii="Tahoma" w:eastAsia="Tahoma" w:hAnsi="Tahoma"/>
          <w:sz w:val="20"/>
          <w:szCs w:val="20"/>
        </w:rPr>
        <w:t xml:space="preserve"> sodný, </w:t>
      </w:r>
      <w:proofErr w:type="spellStart"/>
      <w:r w:rsidRPr="00FB011A">
        <w:rPr>
          <w:rFonts w:ascii="Tahoma" w:eastAsia="Tahoma" w:hAnsi="Tahoma"/>
          <w:sz w:val="20"/>
          <w:szCs w:val="20"/>
        </w:rPr>
        <w:t>pentachloritan</w:t>
      </w:r>
      <w:proofErr w:type="spellEnd"/>
      <w:r w:rsidRPr="00FB011A">
        <w:rPr>
          <w:rFonts w:ascii="Tahoma" w:eastAsia="Tahoma" w:hAnsi="Tahoma"/>
          <w:sz w:val="20"/>
          <w:szCs w:val="20"/>
        </w:rPr>
        <w:t xml:space="preserve"> fosforečný. Môže nebezpečne reagovať s: alk</w:t>
      </w:r>
      <w:r>
        <w:rPr>
          <w:rFonts w:ascii="Tahoma" w:eastAsia="Tahoma" w:hAnsi="Tahoma"/>
          <w:sz w:val="20"/>
          <w:szCs w:val="20"/>
        </w:rPr>
        <w:t>alickými látkami</w:t>
      </w:r>
      <w:r w:rsidRPr="00FB011A">
        <w:rPr>
          <w:rFonts w:ascii="Tahoma" w:eastAsia="Tahoma" w:hAnsi="Tahoma"/>
          <w:sz w:val="20"/>
          <w:szCs w:val="20"/>
        </w:rPr>
        <w:t xml:space="preserve">, </w:t>
      </w:r>
      <w:proofErr w:type="spellStart"/>
      <w:r w:rsidRPr="00FB011A">
        <w:rPr>
          <w:rFonts w:ascii="Tahoma" w:eastAsia="Tahoma" w:hAnsi="Tahoma"/>
          <w:sz w:val="20"/>
          <w:szCs w:val="20"/>
        </w:rPr>
        <w:t>chromylchloridom</w:t>
      </w:r>
      <w:proofErr w:type="spellEnd"/>
      <w:r w:rsidRPr="00FB011A">
        <w:rPr>
          <w:rFonts w:ascii="Tahoma" w:eastAsia="Tahoma" w:hAnsi="Tahoma"/>
          <w:sz w:val="20"/>
          <w:szCs w:val="20"/>
        </w:rPr>
        <w:t xml:space="preserve">, gálium </w:t>
      </w:r>
      <w:proofErr w:type="spellStart"/>
      <w:r w:rsidRPr="00FB011A">
        <w:rPr>
          <w:rFonts w:ascii="Tahoma" w:eastAsia="Tahoma" w:hAnsi="Tahoma"/>
          <w:sz w:val="20"/>
          <w:szCs w:val="20"/>
        </w:rPr>
        <w:t>chloristanom</w:t>
      </w:r>
      <w:proofErr w:type="spellEnd"/>
      <w:r w:rsidRPr="00FB011A">
        <w:rPr>
          <w:rFonts w:ascii="Tahoma" w:eastAsia="Tahoma" w:hAnsi="Tahoma"/>
          <w:sz w:val="20"/>
          <w:szCs w:val="20"/>
        </w:rPr>
        <w:t xml:space="preserve">, </w:t>
      </w:r>
      <w:proofErr w:type="spellStart"/>
      <w:r w:rsidRPr="00FB011A">
        <w:rPr>
          <w:rFonts w:ascii="Tahoma" w:eastAsia="Tahoma" w:hAnsi="Tahoma"/>
          <w:sz w:val="20"/>
          <w:szCs w:val="20"/>
        </w:rPr>
        <w:t>nitrozyl</w:t>
      </w:r>
      <w:proofErr w:type="spellEnd"/>
      <w:r w:rsidRPr="00FB011A">
        <w:rPr>
          <w:rFonts w:ascii="Tahoma" w:eastAsia="Tahoma" w:hAnsi="Tahoma"/>
          <w:sz w:val="20"/>
          <w:szCs w:val="20"/>
        </w:rPr>
        <w:t xml:space="preserve"> </w:t>
      </w:r>
      <w:proofErr w:type="spellStart"/>
      <w:r w:rsidRPr="00FB011A">
        <w:rPr>
          <w:rFonts w:ascii="Tahoma" w:eastAsia="Tahoma" w:hAnsi="Tahoma"/>
          <w:sz w:val="20"/>
          <w:szCs w:val="20"/>
        </w:rPr>
        <w:t>chloristanom</w:t>
      </w:r>
      <w:proofErr w:type="spellEnd"/>
      <w:r w:rsidRPr="00FB011A">
        <w:rPr>
          <w:rFonts w:ascii="Tahoma" w:eastAsia="Tahoma" w:hAnsi="Tahoma"/>
          <w:sz w:val="20"/>
          <w:szCs w:val="20"/>
        </w:rPr>
        <w:t xml:space="preserve">, oxidačnými činidlami, chloridom </w:t>
      </w:r>
      <w:proofErr w:type="spellStart"/>
      <w:r w:rsidRPr="00FB011A">
        <w:rPr>
          <w:rFonts w:ascii="Tahoma" w:eastAsia="Tahoma" w:hAnsi="Tahoma"/>
          <w:sz w:val="20"/>
          <w:szCs w:val="20"/>
        </w:rPr>
        <w:t>titaničitým</w:t>
      </w:r>
      <w:proofErr w:type="spellEnd"/>
      <w:r w:rsidRPr="00FB011A">
        <w:rPr>
          <w:rFonts w:ascii="Tahoma" w:eastAsia="Tahoma" w:hAnsi="Tahoma"/>
          <w:sz w:val="20"/>
          <w:szCs w:val="20"/>
        </w:rPr>
        <w:t>.</w:t>
      </w:r>
    </w:p>
    <w:p w:rsidR="00D94D9F" w:rsidRPr="00D94D9F" w:rsidRDefault="00D94D9F" w:rsidP="00FB011A">
      <w:pPr>
        <w:rPr>
          <w:rFonts w:ascii="Tahoma" w:eastAsia="Tahoma" w:hAnsi="Tahoma"/>
          <w:b/>
          <w:sz w:val="20"/>
          <w:szCs w:val="20"/>
        </w:rPr>
      </w:pPr>
      <w:r w:rsidRPr="00D94D9F">
        <w:rPr>
          <w:rFonts w:ascii="Tahoma" w:eastAsia="Tahoma" w:hAnsi="Tahoma"/>
          <w:b/>
          <w:sz w:val="20"/>
          <w:szCs w:val="20"/>
        </w:rPr>
        <w:t>10.4. Podmienky, ktorým sa treba vyhnúť.</w:t>
      </w:r>
    </w:p>
    <w:p w:rsidR="00D94D9F" w:rsidRDefault="00D94D9F" w:rsidP="00D94D9F">
      <w:pPr>
        <w:rPr>
          <w:rFonts w:ascii="Tahoma" w:eastAsia="Tahoma" w:hAnsi="Tahoma"/>
          <w:sz w:val="20"/>
          <w:szCs w:val="20"/>
        </w:rPr>
      </w:pPr>
      <w:r w:rsidRPr="00D94D9F">
        <w:rPr>
          <w:rFonts w:ascii="Tahoma" w:eastAsia="Tahoma" w:hAnsi="Tahoma"/>
          <w:sz w:val="20"/>
          <w:szCs w:val="20"/>
        </w:rPr>
        <w:t>Žiadne konkrétne. Dodržujte však obvyklé preventívne opatrenia pr</w:t>
      </w:r>
      <w:r>
        <w:rPr>
          <w:rFonts w:ascii="Tahoma" w:eastAsia="Tahoma" w:hAnsi="Tahoma"/>
          <w:sz w:val="20"/>
          <w:szCs w:val="20"/>
        </w:rPr>
        <w:t>e</w:t>
      </w:r>
      <w:r w:rsidRPr="00D94D9F">
        <w:rPr>
          <w:rFonts w:ascii="Tahoma" w:eastAsia="Tahoma" w:hAnsi="Tahoma"/>
          <w:sz w:val="20"/>
          <w:szCs w:val="20"/>
        </w:rPr>
        <w:t xml:space="preserve"> chemiká</w:t>
      </w:r>
      <w:r>
        <w:rPr>
          <w:rFonts w:ascii="Tahoma" w:eastAsia="Tahoma" w:hAnsi="Tahoma"/>
          <w:sz w:val="20"/>
          <w:szCs w:val="20"/>
        </w:rPr>
        <w:t>lie</w:t>
      </w:r>
      <w:r w:rsidRPr="00D94D9F">
        <w:rPr>
          <w:rFonts w:ascii="Tahoma" w:eastAsia="Tahoma" w:hAnsi="Tahoma"/>
          <w:sz w:val="20"/>
          <w:szCs w:val="20"/>
        </w:rPr>
        <w:t>.</w:t>
      </w:r>
    </w:p>
    <w:p w:rsidR="00D94D9F" w:rsidRPr="00D94D9F" w:rsidRDefault="00D94D9F" w:rsidP="00D94D9F">
      <w:pPr>
        <w:rPr>
          <w:rFonts w:ascii="Tahoma" w:eastAsia="Tahoma" w:hAnsi="Tahoma"/>
          <w:b/>
          <w:sz w:val="20"/>
          <w:szCs w:val="20"/>
        </w:rPr>
      </w:pPr>
      <w:r w:rsidRPr="00D94D9F">
        <w:rPr>
          <w:rFonts w:ascii="Tahoma" w:eastAsia="Tahoma" w:hAnsi="Tahoma"/>
          <w:b/>
          <w:sz w:val="20"/>
          <w:szCs w:val="20"/>
        </w:rPr>
        <w:t>10.5. Nekompatibilné materiály</w:t>
      </w:r>
    </w:p>
    <w:p w:rsidR="00D94D9F" w:rsidRPr="00D94D9F" w:rsidRDefault="00D94D9F" w:rsidP="00D94D9F">
      <w:pPr>
        <w:rPr>
          <w:rFonts w:ascii="Tahoma" w:eastAsia="Tahoma" w:hAnsi="Tahoma"/>
          <w:sz w:val="20"/>
          <w:szCs w:val="20"/>
        </w:rPr>
      </w:pPr>
      <w:r>
        <w:rPr>
          <w:rFonts w:ascii="Tahoma" w:eastAsia="Tahoma" w:hAnsi="Tahoma"/>
          <w:sz w:val="20"/>
          <w:szCs w:val="20"/>
        </w:rPr>
        <w:t>Neznáme.</w:t>
      </w:r>
    </w:p>
    <w:p w:rsidR="00D94D9F" w:rsidRPr="00D94D9F" w:rsidRDefault="00D94D9F" w:rsidP="00D94D9F">
      <w:pPr>
        <w:rPr>
          <w:rFonts w:ascii="Tahoma" w:eastAsia="Tahoma" w:hAnsi="Tahoma"/>
          <w:b/>
          <w:sz w:val="20"/>
          <w:szCs w:val="20"/>
        </w:rPr>
      </w:pPr>
      <w:r w:rsidRPr="00D94D9F">
        <w:rPr>
          <w:rFonts w:ascii="Tahoma" w:eastAsia="Tahoma" w:hAnsi="Tahoma"/>
          <w:b/>
          <w:sz w:val="20"/>
          <w:szCs w:val="20"/>
        </w:rPr>
        <w:t>10.6. Nebezpečné produkty rozkladu.</w:t>
      </w:r>
    </w:p>
    <w:p w:rsidR="00D94D9F" w:rsidRDefault="00D94D9F" w:rsidP="00D94D9F">
      <w:pPr>
        <w:rPr>
          <w:rFonts w:ascii="Tahoma" w:eastAsia="Tahoma" w:hAnsi="Tahoma"/>
          <w:sz w:val="20"/>
          <w:szCs w:val="20"/>
        </w:rPr>
      </w:pPr>
      <w:r>
        <w:rPr>
          <w:rFonts w:ascii="Tahoma" w:eastAsia="Tahoma" w:hAnsi="Tahoma"/>
          <w:sz w:val="20"/>
          <w:szCs w:val="20"/>
        </w:rPr>
        <w:t xml:space="preserve"> </w:t>
      </w:r>
      <w:r w:rsidR="00FB011A" w:rsidRPr="00FB011A">
        <w:rPr>
          <w:rFonts w:ascii="Tahoma" w:eastAsia="Tahoma" w:hAnsi="Tahoma"/>
          <w:sz w:val="20"/>
          <w:szCs w:val="20"/>
        </w:rPr>
        <w:t xml:space="preserve">MOČOVINA: </w:t>
      </w:r>
      <w:proofErr w:type="spellStart"/>
      <w:r w:rsidR="00FB011A" w:rsidRPr="00FB011A">
        <w:rPr>
          <w:rFonts w:ascii="Tahoma" w:eastAsia="Tahoma" w:hAnsi="Tahoma"/>
          <w:sz w:val="20"/>
          <w:szCs w:val="20"/>
        </w:rPr>
        <w:t>biuret</w:t>
      </w:r>
      <w:proofErr w:type="spellEnd"/>
      <w:r w:rsidR="00FB011A" w:rsidRPr="00FB011A">
        <w:rPr>
          <w:rFonts w:ascii="Tahoma" w:eastAsia="Tahoma" w:hAnsi="Tahoma"/>
          <w:sz w:val="20"/>
          <w:szCs w:val="20"/>
        </w:rPr>
        <w:t xml:space="preserve">, amoniak, oxidy dusíka, kyselina </w:t>
      </w:r>
      <w:proofErr w:type="spellStart"/>
      <w:r w:rsidR="00FB011A" w:rsidRPr="00FB011A">
        <w:rPr>
          <w:rFonts w:ascii="Tahoma" w:eastAsia="Tahoma" w:hAnsi="Tahoma"/>
          <w:sz w:val="20"/>
          <w:szCs w:val="20"/>
        </w:rPr>
        <w:t>izokyanurová</w:t>
      </w:r>
      <w:proofErr w:type="spellEnd"/>
      <w:r w:rsidR="00FB011A" w:rsidRPr="00FB011A">
        <w:rPr>
          <w:rFonts w:ascii="Tahoma" w:eastAsia="Tahoma" w:hAnsi="Tahoma"/>
          <w:sz w:val="20"/>
          <w:szCs w:val="20"/>
        </w:rPr>
        <w:t>.</w:t>
      </w:r>
    </w:p>
    <w:p w:rsidR="00D94D9F" w:rsidRPr="00A77EAC" w:rsidRDefault="00D94D9F" w:rsidP="00D94D9F">
      <w:pPr>
        <w:rPr>
          <w:rFonts w:ascii="Tahoma" w:eastAsia="Tahoma" w:hAnsi="Tahoma"/>
          <w:b/>
          <w:color w:val="0033CC"/>
          <w:sz w:val="24"/>
          <w:highlight w:val="yellow"/>
        </w:rPr>
      </w:pPr>
      <w:r w:rsidRPr="00A77EAC">
        <w:rPr>
          <w:rFonts w:ascii="Tahoma" w:eastAsia="Tahoma" w:hAnsi="Tahoma"/>
          <w:b/>
          <w:color w:val="0033CC"/>
          <w:sz w:val="24"/>
          <w:highlight w:val="yellow"/>
        </w:rPr>
        <w:t>Oddiel 11: Toxikologické informácie</w:t>
      </w:r>
    </w:p>
    <w:p w:rsidR="00D94D9F" w:rsidRPr="00D94D9F" w:rsidRDefault="00D94D9F" w:rsidP="00D94D9F">
      <w:pPr>
        <w:rPr>
          <w:rFonts w:ascii="Tahoma" w:eastAsia="Tahoma" w:hAnsi="Tahoma"/>
          <w:b/>
          <w:sz w:val="20"/>
          <w:szCs w:val="20"/>
        </w:rPr>
      </w:pPr>
      <w:r w:rsidRPr="00D94D9F">
        <w:rPr>
          <w:rFonts w:ascii="Tahoma" w:eastAsia="Tahoma" w:hAnsi="Tahoma"/>
          <w:b/>
          <w:sz w:val="20"/>
          <w:szCs w:val="20"/>
        </w:rPr>
        <w:t>11.1. Informácie o toxikologických účinkoch</w:t>
      </w:r>
    </w:p>
    <w:p w:rsidR="00D94D9F" w:rsidRDefault="00FB011A" w:rsidP="00D94D9F">
      <w:pPr>
        <w:rPr>
          <w:rFonts w:ascii="Tahoma" w:eastAsia="Tahoma" w:hAnsi="Tahoma"/>
          <w:sz w:val="20"/>
          <w:szCs w:val="20"/>
        </w:rPr>
      </w:pPr>
      <w:r w:rsidRPr="00FB011A">
        <w:rPr>
          <w:rFonts w:ascii="Tahoma" w:eastAsia="Tahoma" w:hAnsi="Tahoma"/>
          <w:sz w:val="20"/>
          <w:szCs w:val="20"/>
        </w:rPr>
        <w:t>Keďže neexistujú experimentálne toxikologické údaje o samotnom produkte, akékoľvek zdravotné riziká produktu boli posúdené na základe vlastností obsiahnutých látok podľa kritérií stanovených referenčnou legislatívou pre klasifikáciu. citované v ods. 3, na vyhodnotenie toxikologických účinkov vyplývajúcich z expozície produktu.</w:t>
      </w:r>
    </w:p>
    <w:p w:rsidR="00FB011A" w:rsidRPr="00FB011A" w:rsidRDefault="00FB011A" w:rsidP="00FB011A">
      <w:pPr>
        <w:rPr>
          <w:rFonts w:ascii="Tahoma" w:eastAsia="Tahoma" w:hAnsi="Tahoma"/>
          <w:sz w:val="20"/>
          <w:szCs w:val="20"/>
        </w:rPr>
      </w:pPr>
      <w:r w:rsidRPr="00FB011A">
        <w:rPr>
          <w:rFonts w:ascii="Tahoma" w:eastAsia="Tahoma" w:hAnsi="Tahoma"/>
          <w:sz w:val="20"/>
          <w:szCs w:val="20"/>
        </w:rPr>
        <w:t>MONOBÁZICKÝ FOSFOREČNAN AMÓNNY</w:t>
      </w:r>
    </w:p>
    <w:p w:rsidR="00FB011A" w:rsidRPr="00FB011A" w:rsidRDefault="00FB011A" w:rsidP="00FB011A">
      <w:pPr>
        <w:rPr>
          <w:rFonts w:ascii="Tahoma" w:eastAsia="Tahoma" w:hAnsi="Tahoma"/>
          <w:sz w:val="20"/>
          <w:szCs w:val="20"/>
        </w:rPr>
      </w:pPr>
      <w:r w:rsidRPr="00FB011A">
        <w:rPr>
          <w:rFonts w:ascii="Tahoma" w:eastAsia="Tahoma" w:hAnsi="Tahoma"/>
          <w:sz w:val="20"/>
          <w:szCs w:val="20"/>
        </w:rPr>
        <w:lastRenderedPageBreak/>
        <w:t>LD50 (orálne) 0,5750 mg/kg Potkan</w:t>
      </w:r>
    </w:p>
    <w:p w:rsidR="00FB011A" w:rsidRPr="00FB011A" w:rsidRDefault="00FB011A" w:rsidP="00FB011A">
      <w:pPr>
        <w:rPr>
          <w:rFonts w:ascii="Tahoma" w:eastAsia="Tahoma" w:hAnsi="Tahoma"/>
          <w:sz w:val="20"/>
          <w:szCs w:val="20"/>
        </w:rPr>
      </w:pPr>
      <w:r w:rsidRPr="00FB011A">
        <w:rPr>
          <w:rFonts w:ascii="Tahoma" w:eastAsia="Tahoma" w:hAnsi="Tahoma"/>
          <w:sz w:val="20"/>
          <w:szCs w:val="20"/>
        </w:rPr>
        <w:t>LD50 (dermálne)</w:t>
      </w:r>
      <w:r>
        <w:rPr>
          <w:rFonts w:ascii="Tahoma" w:eastAsia="Tahoma" w:hAnsi="Tahoma"/>
          <w:sz w:val="20"/>
          <w:szCs w:val="20"/>
        </w:rPr>
        <w:t xml:space="preserve"> </w:t>
      </w:r>
      <w:r w:rsidRPr="00FB011A">
        <w:rPr>
          <w:rFonts w:ascii="Tahoma" w:eastAsia="Tahoma" w:hAnsi="Tahoma"/>
          <w:sz w:val="20"/>
          <w:szCs w:val="20"/>
        </w:rPr>
        <w:t xml:space="preserve">&gt; 0,7940 mg/kg </w:t>
      </w:r>
      <w:r>
        <w:rPr>
          <w:rFonts w:ascii="Tahoma" w:eastAsia="Tahoma" w:hAnsi="Tahoma"/>
          <w:sz w:val="20"/>
          <w:szCs w:val="20"/>
        </w:rPr>
        <w:t>K</w:t>
      </w:r>
      <w:r w:rsidRPr="00FB011A">
        <w:rPr>
          <w:rFonts w:ascii="Tahoma" w:eastAsia="Tahoma" w:hAnsi="Tahoma"/>
          <w:sz w:val="20"/>
          <w:szCs w:val="20"/>
        </w:rPr>
        <w:t>rálik</w:t>
      </w:r>
    </w:p>
    <w:p w:rsidR="00FB011A" w:rsidRPr="00FB011A" w:rsidRDefault="00FB011A" w:rsidP="00FB011A">
      <w:pPr>
        <w:rPr>
          <w:rFonts w:ascii="Tahoma" w:eastAsia="Tahoma" w:hAnsi="Tahoma"/>
          <w:sz w:val="20"/>
          <w:szCs w:val="20"/>
        </w:rPr>
      </w:pPr>
    </w:p>
    <w:p w:rsidR="00FB011A" w:rsidRPr="00FB011A" w:rsidRDefault="00FB011A" w:rsidP="00FB011A">
      <w:pPr>
        <w:rPr>
          <w:rFonts w:ascii="Tahoma" w:eastAsia="Tahoma" w:hAnsi="Tahoma"/>
          <w:sz w:val="20"/>
          <w:szCs w:val="20"/>
        </w:rPr>
      </w:pPr>
      <w:r>
        <w:rPr>
          <w:rFonts w:ascii="Tahoma" w:eastAsia="Tahoma" w:hAnsi="Tahoma"/>
          <w:sz w:val="20"/>
          <w:szCs w:val="20"/>
        </w:rPr>
        <w:t>MOČOVINA</w:t>
      </w:r>
    </w:p>
    <w:p w:rsidR="00FB011A" w:rsidRPr="00FB011A" w:rsidRDefault="00FB011A" w:rsidP="00FB011A">
      <w:pPr>
        <w:rPr>
          <w:rFonts w:ascii="Tahoma" w:eastAsia="Tahoma" w:hAnsi="Tahoma"/>
          <w:sz w:val="20"/>
          <w:szCs w:val="20"/>
        </w:rPr>
      </w:pPr>
      <w:r w:rsidRPr="00FB011A">
        <w:rPr>
          <w:rFonts w:ascii="Tahoma" w:eastAsia="Tahoma" w:hAnsi="Tahoma"/>
          <w:sz w:val="20"/>
          <w:szCs w:val="20"/>
        </w:rPr>
        <w:t>LD50 (orálne) 0,8200 mg/kg Potkan</w:t>
      </w:r>
    </w:p>
    <w:p w:rsidR="00FB011A" w:rsidRDefault="00FB011A" w:rsidP="00FB011A">
      <w:pPr>
        <w:rPr>
          <w:rFonts w:ascii="Tahoma" w:eastAsia="Tahoma" w:hAnsi="Tahoma"/>
          <w:sz w:val="20"/>
          <w:szCs w:val="20"/>
        </w:rPr>
      </w:pPr>
      <w:r w:rsidRPr="00FB011A">
        <w:rPr>
          <w:rFonts w:ascii="Tahoma" w:eastAsia="Tahoma" w:hAnsi="Tahoma"/>
          <w:sz w:val="20"/>
          <w:szCs w:val="20"/>
        </w:rPr>
        <w:t>LD50 (dermálne) 0,8200 mg/kg Potkan</w:t>
      </w:r>
    </w:p>
    <w:p w:rsidR="00D94D9F" w:rsidRPr="00A77EAC" w:rsidRDefault="00D94D9F" w:rsidP="00D94D9F">
      <w:pPr>
        <w:rPr>
          <w:rFonts w:ascii="Tahoma" w:eastAsia="Tahoma" w:hAnsi="Tahoma"/>
          <w:b/>
          <w:color w:val="0033CC"/>
          <w:sz w:val="24"/>
          <w:highlight w:val="yellow"/>
        </w:rPr>
      </w:pPr>
      <w:r w:rsidRPr="00A77EAC">
        <w:rPr>
          <w:rFonts w:ascii="Tahoma" w:eastAsia="Tahoma" w:hAnsi="Tahoma"/>
          <w:b/>
          <w:color w:val="0033CC"/>
          <w:sz w:val="24"/>
          <w:highlight w:val="yellow"/>
        </w:rPr>
        <w:t>Oddiel 12: Ekologické informácie</w:t>
      </w:r>
    </w:p>
    <w:p w:rsidR="00FB011A" w:rsidRDefault="00FB011A" w:rsidP="00D94D9F">
      <w:pPr>
        <w:rPr>
          <w:rFonts w:ascii="Tahoma" w:eastAsia="Tahoma" w:hAnsi="Tahoma"/>
          <w:sz w:val="20"/>
          <w:szCs w:val="20"/>
        </w:rPr>
      </w:pPr>
      <w:r w:rsidRPr="00FB011A">
        <w:rPr>
          <w:rFonts w:ascii="Tahoma" w:eastAsia="Tahoma" w:hAnsi="Tahoma"/>
          <w:sz w:val="20"/>
          <w:szCs w:val="20"/>
        </w:rPr>
        <w:t xml:space="preserve">Keďže špecifické údaje o prípravku nie sú k dispozícii, používajte v súlade so správnou pracovnou praxou, zabráňte rozptýleniu produktu do životného prostredia. Rozhodne zabráňte rozptýleniu produktu do zeme, do kanalizácie alebo vodných tokov. Informujte príslušné orgány, ak sa produkt dostal do vodných tokov alebo kanalizácie alebo ak kontaminoval pôdu alebo vegetáciu. Prijmite opatrenia na minimalizáciu účinkov na </w:t>
      </w:r>
      <w:proofErr w:type="spellStart"/>
      <w:r w:rsidRPr="00FB011A">
        <w:rPr>
          <w:rFonts w:ascii="Tahoma" w:eastAsia="Tahoma" w:hAnsi="Tahoma"/>
          <w:sz w:val="20"/>
          <w:szCs w:val="20"/>
        </w:rPr>
        <w:t>vodonosnú</w:t>
      </w:r>
      <w:proofErr w:type="spellEnd"/>
      <w:r w:rsidRPr="00FB011A">
        <w:rPr>
          <w:rFonts w:ascii="Tahoma" w:eastAsia="Tahoma" w:hAnsi="Tahoma"/>
          <w:sz w:val="20"/>
          <w:szCs w:val="20"/>
        </w:rPr>
        <w:t xml:space="preserve"> vrstvu. </w:t>
      </w:r>
    </w:p>
    <w:p w:rsidR="00D94D9F" w:rsidRPr="00D94D9F" w:rsidRDefault="00D94D9F" w:rsidP="00D94D9F">
      <w:pPr>
        <w:rPr>
          <w:rFonts w:ascii="Tahoma" w:eastAsia="Tahoma" w:hAnsi="Tahoma"/>
          <w:sz w:val="20"/>
          <w:szCs w:val="20"/>
        </w:rPr>
      </w:pPr>
      <w:r w:rsidRPr="00D94D9F">
        <w:rPr>
          <w:rFonts w:ascii="Tahoma" w:eastAsia="Tahoma" w:hAnsi="Tahoma"/>
          <w:b/>
          <w:sz w:val="20"/>
          <w:szCs w:val="20"/>
        </w:rPr>
        <w:t>12.1. Toxicita</w:t>
      </w:r>
      <w:r>
        <w:rPr>
          <w:rFonts w:ascii="Tahoma" w:eastAsia="Tahoma" w:hAnsi="Tahoma"/>
          <w:sz w:val="20"/>
          <w:szCs w:val="20"/>
        </w:rPr>
        <w:t xml:space="preserve">: </w:t>
      </w:r>
      <w:r w:rsidRPr="00D94D9F">
        <w:rPr>
          <w:rFonts w:ascii="Tahoma" w:eastAsia="Tahoma" w:hAnsi="Tahoma"/>
          <w:sz w:val="20"/>
          <w:szCs w:val="20"/>
        </w:rPr>
        <w:t>Informácie nie sú k dispozícii.</w:t>
      </w:r>
    </w:p>
    <w:p w:rsidR="00FB011A" w:rsidRPr="00FB011A" w:rsidRDefault="00D94D9F" w:rsidP="00FB011A">
      <w:pPr>
        <w:rPr>
          <w:rFonts w:ascii="Tahoma" w:eastAsia="Tahoma" w:hAnsi="Tahoma"/>
          <w:sz w:val="20"/>
          <w:szCs w:val="20"/>
        </w:rPr>
      </w:pPr>
      <w:r w:rsidRPr="00D94D9F">
        <w:rPr>
          <w:rFonts w:ascii="Tahoma" w:eastAsia="Tahoma" w:hAnsi="Tahoma"/>
          <w:b/>
          <w:sz w:val="20"/>
          <w:szCs w:val="20"/>
        </w:rPr>
        <w:t xml:space="preserve">12.2. </w:t>
      </w:r>
      <w:proofErr w:type="spellStart"/>
      <w:r w:rsidRPr="00D94D9F">
        <w:rPr>
          <w:rFonts w:ascii="Tahoma" w:eastAsia="Tahoma" w:hAnsi="Tahoma"/>
          <w:b/>
          <w:sz w:val="20"/>
          <w:szCs w:val="20"/>
        </w:rPr>
        <w:t>Perzistencia</w:t>
      </w:r>
      <w:proofErr w:type="spellEnd"/>
      <w:r w:rsidRPr="00D94D9F">
        <w:rPr>
          <w:rFonts w:ascii="Tahoma" w:eastAsia="Tahoma" w:hAnsi="Tahoma"/>
          <w:b/>
          <w:sz w:val="20"/>
          <w:szCs w:val="20"/>
        </w:rPr>
        <w:t xml:space="preserve"> a odbúrateľnosť</w:t>
      </w:r>
      <w:r>
        <w:rPr>
          <w:rFonts w:ascii="Tahoma" w:eastAsia="Tahoma" w:hAnsi="Tahoma"/>
          <w:sz w:val="20"/>
          <w:szCs w:val="20"/>
        </w:rPr>
        <w:t>:</w:t>
      </w:r>
      <w:r w:rsidR="00FB011A">
        <w:rPr>
          <w:rFonts w:ascii="Tahoma" w:eastAsia="Tahoma" w:hAnsi="Tahoma"/>
          <w:sz w:val="20"/>
          <w:szCs w:val="20"/>
        </w:rPr>
        <w:t xml:space="preserve"> MOČOVINA</w:t>
      </w:r>
    </w:p>
    <w:p w:rsidR="00FB011A" w:rsidRPr="00FB011A" w:rsidRDefault="00FB011A" w:rsidP="00FB011A">
      <w:pPr>
        <w:rPr>
          <w:rFonts w:ascii="Tahoma" w:eastAsia="Tahoma" w:hAnsi="Tahoma"/>
          <w:sz w:val="20"/>
          <w:szCs w:val="20"/>
        </w:rPr>
      </w:pPr>
      <w:r w:rsidRPr="00FB011A">
        <w:rPr>
          <w:rFonts w:ascii="Tahoma" w:eastAsia="Tahoma" w:hAnsi="Tahoma"/>
          <w:sz w:val="20"/>
          <w:szCs w:val="20"/>
        </w:rPr>
        <w:t>Rozpustnosť vo vode. &gt; 10 000 mg / l</w:t>
      </w:r>
    </w:p>
    <w:p w:rsidR="00D94D9F" w:rsidRPr="00D94D9F" w:rsidRDefault="00FB011A" w:rsidP="00FB011A">
      <w:pPr>
        <w:rPr>
          <w:rFonts w:ascii="Tahoma" w:eastAsia="Tahoma" w:hAnsi="Tahoma"/>
          <w:sz w:val="20"/>
          <w:szCs w:val="20"/>
        </w:rPr>
      </w:pPr>
      <w:r w:rsidRPr="00FB011A">
        <w:rPr>
          <w:rFonts w:ascii="Tahoma" w:eastAsia="Tahoma" w:hAnsi="Tahoma"/>
          <w:sz w:val="20"/>
          <w:szCs w:val="20"/>
        </w:rPr>
        <w:t>Rýchlo biologicky odbúrateľný.</w:t>
      </w:r>
    </w:p>
    <w:p w:rsidR="00D94D9F" w:rsidRDefault="00D94D9F" w:rsidP="00D94D9F">
      <w:pPr>
        <w:rPr>
          <w:rFonts w:ascii="Tahoma" w:eastAsia="Tahoma" w:hAnsi="Tahoma"/>
          <w:sz w:val="20"/>
          <w:szCs w:val="20"/>
        </w:rPr>
      </w:pPr>
      <w:r w:rsidRPr="00D94D9F">
        <w:rPr>
          <w:rFonts w:ascii="Tahoma" w:eastAsia="Tahoma" w:hAnsi="Tahoma"/>
          <w:b/>
          <w:sz w:val="20"/>
          <w:szCs w:val="20"/>
        </w:rPr>
        <w:t xml:space="preserve">12.3. </w:t>
      </w:r>
      <w:proofErr w:type="spellStart"/>
      <w:r w:rsidRPr="00D94D9F">
        <w:rPr>
          <w:rFonts w:ascii="Tahoma" w:eastAsia="Tahoma" w:hAnsi="Tahoma"/>
          <w:b/>
          <w:sz w:val="20"/>
          <w:szCs w:val="20"/>
        </w:rPr>
        <w:t>Bioakumulačný</w:t>
      </w:r>
      <w:proofErr w:type="spellEnd"/>
      <w:r w:rsidRPr="00D94D9F">
        <w:rPr>
          <w:rFonts w:ascii="Tahoma" w:eastAsia="Tahoma" w:hAnsi="Tahoma"/>
          <w:b/>
          <w:sz w:val="20"/>
          <w:szCs w:val="20"/>
        </w:rPr>
        <w:t xml:space="preserve"> potenciál</w:t>
      </w:r>
      <w:r>
        <w:rPr>
          <w:rFonts w:ascii="Tahoma" w:eastAsia="Tahoma" w:hAnsi="Tahoma"/>
          <w:sz w:val="20"/>
          <w:szCs w:val="20"/>
        </w:rPr>
        <w:t xml:space="preserve">: </w:t>
      </w:r>
      <w:r w:rsidR="007D3371">
        <w:rPr>
          <w:rFonts w:ascii="Tahoma" w:eastAsia="Tahoma" w:hAnsi="Tahoma"/>
          <w:sz w:val="20"/>
          <w:szCs w:val="20"/>
        </w:rPr>
        <w:t>MOČOVINA</w:t>
      </w:r>
    </w:p>
    <w:p w:rsidR="007D3371" w:rsidRPr="00D94D9F" w:rsidRDefault="007D3371" w:rsidP="00D94D9F">
      <w:pPr>
        <w:rPr>
          <w:rFonts w:ascii="Tahoma" w:eastAsia="Tahoma" w:hAnsi="Tahoma"/>
          <w:sz w:val="20"/>
          <w:szCs w:val="20"/>
        </w:rPr>
      </w:pPr>
      <w:r w:rsidRPr="007D3371">
        <w:rPr>
          <w:rFonts w:ascii="Tahoma" w:eastAsia="Tahoma" w:hAnsi="Tahoma"/>
          <w:sz w:val="20"/>
          <w:szCs w:val="20"/>
        </w:rPr>
        <w:t>Rozdeľovací koeficient: n-</w:t>
      </w:r>
      <w:proofErr w:type="spellStart"/>
      <w:r w:rsidRPr="007D3371">
        <w:rPr>
          <w:rFonts w:ascii="Tahoma" w:eastAsia="Tahoma" w:hAnsi="Tahoma"/>
          <w:sz w:val="20"/>
          <w:szCs w:val="20"/>
        </w:rPr>
        <w:t>oktanol</w:t>
      </w:r>
      <w:proofErr w:type="spellEnd"/>
      <w:r w:rsidRPr="007D3371">
        <w:rPr>
          <w:rFonts w:ascii="Tahoma" w:eastAsia="Tahoma" w:hAnsi="Tahoma"/>
          <w:sz w:val="20"/>
          <w:szCs w:val="20"/>
        </w:rPr>
        <w:t>/voda</w:t>
      </w:r>
      <w:r>
        <w:rPr>
          <w:rFonts w:ascii="Tahoma" w:eastAsia="Tahoma" w:hAnsi="Tahoma"/>
          <w:sz w:val="20"/>
          <w:szCs w:val="20"/>
        </w:rPr>
        <w:t xml:space="preserve">: </w:t>
      </w:r>
      <w:r>
        <w:rPr>
          <w:rFonts w:ascii="Tahoma" w:eastAsia="Tahoma" w:hAnsi="Tahoma"/>
          <w:sz w:val="20"/>
          <w:szCs w:val="20"/>
        </w:rPr>
        <w:tab/>
      </w:r>
      <w:r>
        <w:t>-1.73</w:t>
      </w:r>
    </w:p>
    <w:p w:rsidR="00D94D9F" w:rsidRPr="00D94D9F" w:rsidRDefault="00D94D9F" w:rsidP="00D94D9F">
      <w:pPr>
        <w:rPr>
          <w:rFonts w:ascii="Tahoma" w:eastAsia="Tahoma" w:hAnsi="Tahoma"/>
          <w:sz w:val="20"/>
          <w:szCs w:val="20"/>
        </w:rPr>
      </w:pPr>
      <w:r w:rsidRPr="00D94D9F">
        <w:rPr>
          <w:rFonts w:ascii="Tahoma" w:eastAsia="Tahoma" w:hAnsi="Tahoma"/>
          <w:b/>
          <w:sz w:val="20"/>
          <w:szCs w:val="20"/>
        </w:rPr>
        <w:t>12.4. Mobilita v pôde</w:t>
      </w:r>
      <w:r>
        <w:rPr>
          <w:rFonts w:ascii="Tahoma" w:eastAsia="Tahoma" w:hAnsi="Tahoma"/>
          <w:sz w:val="20"/>
          <w:szCs w:val="20"/>
        </w:rPr>
        <w:t xml:space="preserve">: </w:t>
      </w:r>
      <w:r w:rsidRPr="00D94D9F">
        <w:rPr>
          <w:rFonts w:ascii="Tahoma" w:eastAsia="Tahoma" w:hAnsi="Tahoma"/>
          <w:sz w:val="20"/>
          <w:szCs w:val="20"/>
        </w:rPr>
        <w:t>Informácie nie sú k dispozícii.</w:t>
      </w:r>
    </w:p>
    <w:p w:rsidR="00D94D9F" w:rsidRPr="00D94D9F" w:rsidRDefault="00D94D9F" w:rsidP="00D94D9F">
      <w:pPr>
        <w:rPr>
          <w:rFonts w:ascii="Tahoma" w:eastAsia="Tahoma" w:hAnsi="Tahoma"/>
          <w:sz w:val="20"/>
          <w:szCs w:val="20"/>
        </w:rPr>
      </w:pPr>
      <w:r w:rsidRPr="00D94D9F">
        <w:rPr>
          <w:rFonts w:ascii="Tahoma" w:eastAsia="Tahoma" w:hAnsi="Tahoma"/>
          <w:b/>
          <w:sz w:val="20"/>
          <w:szCs w:val="20"/>
        </w:rPr>
        <w:t>12.5. Výsledky posúdenia PBT a </w:t>
      </w:r>
      <w:proofErr w:type="spellStart"/>
      <w:r w:rsidRPr="00D94D9F">
        <w:rPr>
          <w:rFonts w:ascii="Tahoma" w:eastAsia="Tahoma" w:hAnsi="Tahoma"/>
          <w:b/>
          <w:sz w:val="20"/>
          <w:szCs w:val="20"/>
        </w:rPr>
        <w:t>vPvB</w:t>
      </w:r>
      <w:proofErr w:type="spellEnd"/>
      <w:r>
        <w:rPr>
          <w:rFonts w:ascii="Tahoma" w:eastAsia="Tahoma" w:hAnsi="Tahoma"/>
          <w:sz w:val="20"/>
          <w:szCs w:val="20"/>
        </w:rPr>
        <w:t xml:space="preserve">: </w:t>
      </w:r>
      <w:r w:rsidRPr="00D94D9F">
        <w:rPr>
          <w:rFonts w:ascii="Tahoma" w:eastAsia="Tahoma" w:hAnsi="Tahoma"/>
          <w:sz w:val="20"/>
          <w:szCs w:val="20"/>
        </w:rPr>
        <w:t xml:space="preserve">Na základe dostupných údajov výrobok neobsahuje látky PBT alebo </w:t>
      </w:r>
      <w:proofErr w:type="spellStart"/>
      <w:r w:rsidRPr="00D94D9F">
        <w:rPr>
          <w:rFonts w:ascii="Tahoma" w:eastAsia="Tahoma" w:hAnsi="Tahoma"/>
          <w:sz w:val="20"/>
          <w:szCs w:val="20"/>
        </w:rPr>
        <w:t>vPvB</w:t>
      </w:r>
      <w:proofErr w:type="spellEnd"/>
      <w:r w:rsidRPr="00D94D9F">
        <w:rPr>
          <w:rFonts w:ascii="Tahoma" w:eastAsia="Tahoma" w:hAnsi="Tahoma"/>
          <w:sz w:val="20"/>
          <w:szCs w:val="20"/>
        </w:rPr>
        <w:t xml:space="preserve"> v percentách vyšších ako 0,1%.</w:t>
      </w:r>
    </w:p>
    <w:p w:rsidR="00D94D9F" w:rsidRDefault="00D94D9F" w:rsidP="00D94D9F">
      <w:pPr>
        <w:rPr>
          <w:rFonts w:ascii="Tahoma" w:eastAsia="Tahoma" w:hAnsi="Tahoma"/>
          <w:sz w:val="20"/>
          <w:szCs w:val="20"/>
        </w:rPr>
      </w:pPr>
      <w:r w:rsidRPr="00D94D9F">
        <w:rPr>
          <w:rFonts w:ascii="Tahoma" w:eastAsia="Tahoma" w:hAnsi="Tahoma"/>
          <w:b/>
          <w:sz w:val="20"/>
          <w:szCs w:val="20"/>
        </w:rPr>
        <w:t>12.6. Iné nepriaznivé účinky</w:t>
      </w:r>
      <w:r>
        <w:rPr>
          <w:rFonts w:ascii="Tahoma" w:eastAsia="Tahoma" w:hAnsi="Tahoma"/>
          <w:sz w:val="20"/>
          <w:szCs w:val="20"/>
        </w:rPr>
        <w:t xml:space="preserve">: </w:t>
      </w:r>
      <w:r w:rsidRPr="00D94D9F">
        <w:rPr>
          <w:rFonts w:ascii="Tahoma" w:eastAsia="Tahoma" w:hAnsi="Tahoma"/>
          <w:sz w:val="20"/>
          <w:szCs w:val="20"/>
        </w:rPr>
        <w:t>Informácie nie sú k dispozícii.</w:t>
      </w:r>
    </w:p>
    <w:p w:rsidR="00D94D9F" w:rsidRDefault="00D94D9F" w:rsidP="00D94D9F">
      <w:pPr>
        <w:rPr>
          <w:rFonts w:ascii="Tahoma" w:eastAsia="Tahoma" w:hAnsi="Tahoma"/>
          <w:sz w:val="20"/>
          <w:szCs w:val="20"/>
        </w:rPr>
      </w:pPr>
    </w:p>
    <w:p w:rsidR="00D94D9F" w:rsidRDefault="00D94D9F" w:rsidP="00D94D9F">
      <w:pPr>
        <w:rPr>
          <w:rFonts w:ascii="Tahoma" w:eastAsia="Tahoma" w:hAnsi="Tahoma"/>
          <w:b/>
          <w:color w:val="0033CC"/>
          <w:sz w:val="24"/>
        </w:rPr>
      </w:pPr>
      <w:r w:rsidRPr="00A77EAC">
        <w:rPr>
          <w:rFonts w:ascii="Tahoma" w:eastAsia="Tahoma" w:hAnsi="Tahoma"/>
          <w:b/>
          <w:color w:val="0033CC"/>
          <w:sz w:val="24"/>
          <w:highlight w:val="yellow"/>
        </w:rPr>
        <w:t>Oddiel 13: Opatrenia pri zneškodňovaní</w:t>
      </w:r>
    </w:p>
    <w:p w:rsidR="00D94D9F" w:rsidRPr="00D94D9F" w:rsidRDefault="00D94D9F" w:rsidP="00D94D9F">
      <w:pPr>
        <w:rPr>
          <w:rFonts w:ascii="Tahoma" w:eastAsia="Tahoma" w:hAnsi="Tahoma"/>
          <w:sz w:val="20"/>
          <w:szCs w:val="20"/>
        </w:rPr>
      </w:pPr>
      <w:r w:rsidRPr="00D94D9F">
        <w:rPr>
          <w:rFonts w:ascii="Tahoma" w:eastAsia="Tahoma" w:hAnsi="Tahoma"/>
          <w:b/>
          <w:sz w:val="20"/>
          <w:szCs w:val="20"/>
        </w:rPr>
        <w:t>13.1. Metódy spracovania odpadu</w:t>
      </w:r>
      <w:r w:rsidRPr="00D94D9F">
        <w:rPr>
          <w:rFonts w:ascii="Tahoma" w:eastAsia="Tahoma" w:hAnsi="Tahoma"/>
          <w:sz w:val="20"/>
          <w:szCs w:val="20"/>
        </w:rPr>
        <w:t>.</w:t>
      </w:r>
    </w:p>
    <w:p w:rsidR="00D94D9F" w:rsidRDefault="00D94D9F" w:rsidP="00D94D9F">
      <w:pPr>
        <w:rPr>
          <w:rFonts w:ascii="Tahoma" w:eastAsia="Tahoma" w:hAnsi="Tahoma"/>
          <w:sz w:val="20"/>
          <w:szCs w:val="20"/>
        </w:rPr>
      </w:pPr>
      <w:r w:rsidRPr="00D94D9F">
        <w:rPr>
          <w:rFonts w:ascii="Tahoma" w:eastAsia="Tahoma" w:hAnsi="Tahoma"/>
          <w:sz w:val="20"/>
          <w:szCs w:val="20"/>
        </w:rPr>
        <w:t>Ak je to možné, znovu použite obal. Zvyšky produktu ako takého sa majú považovať za špeciálny odpad, ktorý nie je nebezpečný. Zneškodnením musí byť v súlade s národnými a prípadne miestnymi predpismi poverená spoločnosť oprávnená nakladať s odpadom.</w:t>
      </w:r>
    </w:p>
    <w:p w:rsidR="00322B4D" w:rsidRDefault="007D3371" w:rsidP="00D94D9F">
      <w:pPr>
        <w:rPr>
          <w:rFonts w:ascii="Tahoma" w:eastAsia="Tahoma" w:hAnsi="Tahoma"/>
          <w:sz w:val="20"/>
          <w:szCs w:val="20"/>
        </w:rPr>
      </w:pPr>
      <w:r>
        <w:rPr>
          <w:rFonts w:ascii="Tahoma" w:eastAsia="Tahoma" w:hAnsi="Tahoma"/>
          <w:sz w:val="20"/>
          <w:szCs w:val="20"/>
        </w:rPr>
        <w:t>Znečistené o</w:t>
      </w:r>
      <w:r w:rsidR="00D94D9F" w:rsidRPr="00D94D9F">
        <w:rPr>
          <w:rFonts w:ascii="Tahoma" w:eastAsia="Tahoma" w:hAnsi="Tahoma"/>
          <w:sz w:val="20"/>
          <w:szCs w:val="20"/>
        </w:rPr>
        <w:t xml:space="preserve">baly musia byť odoslané na </w:t>
      </w:r>
      <w:r w:rsidR="00322B4D">
        <w:rPr>
          <w:rFonts w:ascii="Tahoma" w:eastAsia="Tahoma" w:hAnsi="Tahoma"/>
          <w:sz w:val="20"/>
          <w:szCs w:val="20"/>
        </w:rPr>
        <w:t>recykláciu</w:t>
      </w:r>
      <w:r w:rsidR="00D94D9F" w:rsidRPr="00D94D9F">
        <w:rPr>
          <w:rFonts w:ascii="Tahoma" w:eastAsia="Tahoma" w:hAnsi="Tahoma"/>
          <w:sz w:val="20"/>
          <w:szCs w:val="20"/>
        </w:rPr>
        <w:t xml:space="preserve"> alebo zneškodnenie v súlade s národnými predpismi o nakladaní s odpadom.</w:t>
      </w:r>
    </w:p>
    <w:p w:rsidR="00EF32C5" w:rsidRDefault="00EF32C5" w:rsidP="00D94D9F">
      <w:pPr>
        <w:rPr>
          <w:rFonts w:ascii="Tahoma" w:eastAsia="Tahoma" w:hAnsi="Tahoma"/>
          <w:sz w:val="20"/>
          <w:szCs w:val="20"/>
        </w:rPr>
      </w:pPr>
      <w:bookmarkStart w:id="2" w:name="_GoBack"/>
      <w:bookmarkEnd w:id="2"/>
    </w:p>
    <w:p w:rsidR="00322B4D" w:rsidRPr="00A77EAC" w:rsidRDefault="00322B4D" w:rsidP="00D94D9F">
      <w:pPr>
        <w:rPr>
          <w:rFonts w:ascii="Tahoma" w:eastAsia="Tahoma" w:hAnsi="Tahoma"/>
          <w:b/>
          <w:color w:val="0033CC"/>
          <w:sz w:val="24"/>
          <w:highlight w:val="yellow"/>
        </w:rPr>
      </w:pPr>
      <w:r w:rsidRPr="00A77EAC">
        <w:rPr>
          <w:rFonts w:ascii="Tahoma" w:eastAsia="Tahoma" w:hAnsi="Tahoma"/>
          <w:b/>
          <w:color w:val="0033CC"/>
          <w:sz w:val="24"/>
          <w:highlight w:val="yellow"/>
        </w:rPr>
        <w:t>Oddiel 14: Informácie o doprave</w:t>
      </w:r>
    </w:p>
    <w:p w:rsidR="00322B4D" w:rsidRPr="00322B4D" w:rsidRDefault="00322B4D" w:rsidP="00322B4D">
      <w:pPr>
        <w:rPr>
          <w:rFonts w:ascii="Tahoma" w:eastAsia="Tahoma" w:hAnsi="Tahoma"/>
          <w:sz w:val="20"/>
          <w:szCs w:val="20"/>
        </w:rPr>
      </w:pPr>
      <w:r w:rsidRPr="00322B4D">
        <w:rPr>
          <w:rFonts w:ascii="Tahoma" w:eastAsia="Tahoma" w:hAnsi="Tahoma"/>
          <w:b/>
          <w:sz w:val="20"/>
          <w:szCs w:val="20"/>
        </w:rPr>
        <w:t>14.1. UN číslo</w:t>
      </w:r>
      <w:r>
        <w:rPr>
          <w:rFonts w:ascii="Tahoma" w:eastAsia="Tahoma" w:hAnsi="Tahoma"/>
          <w:sz w:val="20"/>
          <w:szCs w:val="20"/>
        </w:rPr>
        <w:t xml:space="preserve">: </w:t>
      </w:r>
      <w:r w:rsidRPr="00322B4D">
        <w:rPr>
          <w:rFonts w:ascii="Tahoma" w:eastAsia="Tahoma" w:hAnsi="Tahoma"/>
          <w:sz w:val="20"/>
          <w:szCs w:val="20"/>
        </w:rPr>
        <w:t>Ne</w:t>
      </w:r>
      <w:r>
        <w:rPr>
          <w:rFonts w:ascii="Tahoma" w:eastAsia="Tahoma" w:hAnsi="Tahoma"/>
          <w:sz w:val="20"/>
          <w:szCs w:val="20"/>
        </w:rPr>
        <w:t>dostupné</w:t>
      </w:r>
    </w:p>
    <w:p w:rsidR="00322B4D" w:rsidRPr="00322B4D" w:rsidRDefault="00322B4D" w:rsidP="00322B4D">
      <w:pPr>
        <w:rPr>
          <w:rFonts w:ascii="Tahoma" w:eastAsia="Tahoma" w:hAnsi="Tahoma"/>
          <w:sz w:val="20"/>
          <w:szCs w:val="20"/>
        </w:rPr>
      </w:pPr>
      <w:r w:rsidRPr="00322B4D">
        <w:rPr>
          <w:rFonts w:ascii="Tahoma" w:eastAsia="Tahoma" w:hAnsi="Tahoma"/>
          <w:b/>
          <w:sz w:val="20"/>
          <w:szCs w:val="20"/>
        </w:rPr>
        <w:t>14.2. Správny expedičný názov OSN</w:t>
      </w:r>
      <w:r>
        <w:rPr>
          <w:rFonts w:ascii="Tahoma" w:eastAsia="Tahoma" w:hAnsi="Tahoma"/>
          <w:sz w:val="20"/>
          <w:szCs w:val="20"/>
        </w:rPr>
        <w:t xml:space="preserve">: </w:t>
      </w:r>
      <w:r w:rsidRPr="00322B4D">
        <w:rPr>
          <w:rFonts w:ascii="Tahoma" w:eastAsia="Tahoma" w:hAnsi="Tahoma"/>
          <w:sz w:val="20"/>
          <w:szCs w:val="20"/>
        </w:rPr>
        <w:t>Ne</w:t>
      </w:r>
      <w:r>
        <w:rPr>
          <w:rFonts w:ascii="Tahoma" w:eastAsia="Tahoma" w:hAnsi="Tahoma"/>
          <w:sz w:val="20"/>
          <w:szCs w:val="20"/>
        </w:rPr>
        <w:t>dostupné</w:t>
      </w:r>
    </w:p>
    <w:p w:rsidR="00322B4D" w:rsidRPr="00322B4D" w:rsidRDefault="00322B4D" w:rsidP="00322B4D">
      <w:pPr>
        <w:rPr>
          <w:rFonts w:ascii="Tahoma" w:eastAsia="Tahoma" w:hAnsi="Tahoma"/>
          <w:sz w:val="20"/>
          <w:szCs w:val="20"/>
        </w:rPr>
      </w:pPr>
      <w:r w:rsidRPr="00322B4D">
        <w:rPr>
          <w:rFonts w:ascii="Tahoma" w:eastAsia="Tahoma" w:hAnsi="Tahoma"/>
          <w:b/>
          <w:sz w:val="20"/>
          <w:szCs w:val="20"/>
        </w:rPr>
        <w:t>14.3. Trieda  nebezpečnosti pre prepravu</w:t>
      </w:r>
      <w:r>
        <w:rPr>
          <w:rFonts w:ascii="Tahoma" w:eastAsia="Tahoma" w:hAnsi="Tahoma"/>
          <w:sz w:val="20"/>
          <w:szCs w:val="20"/>
        </w:rPr>
        <w:t xml:space="preserve">: </w:t>
      </w:r>
      <w:r w:rsidRPr="00322B4D">
        <w:rPr>
          <w:rFonts w:ascii="Tahoma" w:eastAsia="Tahoma" w:hAnsi="Tahoma"/>
          <w:sz w:val="20"/>
          <w:szCs w:val="20"/>
        </w:rPr>
        <w:t>Ne</w:t>
      </w:r>
      <w:r>
        <w:rPr>
          <w:rFonts w:ascii="Tahoma" w:eastAsia="Tahoma" w:hAnsi="Tahoma"/>
          <w:sz w:val="20"/>
          <w:szCs w:val="20"/>
        </w:rPr>
        <w:t>dostupné</w:t>
      </w:r>
    </w:p>
    <w:p w:rsidR="00322B4D" w:rsidRPr="00322B4D" w:rsidRDefault="00322B4D" w:rsidP="00322B4D">
      <w:pPr>
        <w:rPr>
          <w:rFonts w:ascii="Tahoma" w:eastAsia="Tahoma" w:hAnsi="Tahoma"/>
          <w:sz w:val="20"/>
          <w:szCs w:val="20"/>
        </w:rPr>
      </w:pPr>
      <w:r w:rsidRPr="00322B4D">
        <w:rPr>
          <w:rFonts w:ascii="Tahoma" w:eastAsia="Tahoma" w:hAnsi="Tahoma"/>
          <w:b/>
          <w:sz w:val="20"/>
          <w:szCs w:val="20"/>
        </w:rPr>
        <w:lastRenderedPageBreak/>
        <w:t>14.4. Obalová skupina</w:t>
      </w:r>
      <w:r>
        <w:rPr>
          <w:rFonts w:ascii="Tahoma" w:eastAsia="Tahoma" w:hAnsi="Tahoma"/>
          <w:sz w:val="20"/>
          <w:szCs w:val="20"/>
        </w:rPr>
        <w:t xml:space="preserve">: </w:t>
      </w:r>
      <w:r w:rsidRPr="00322B4D">
        <w:rPr>
          <w:rFonts w:ascii="Tahoma" w:eastAsia="Tahoma" w:hAnsi="Tahoma"/>
          <w:sz w:val="20"/>
          <w:szCs w:val="20"/>
        </w:rPr>
        <w:t>Ne</w:t>
      </w:r>
      <w:r>
        <w:rPr>
          <w:rFonts w:ascii="Tahoma" w:eastAsia="Tahoma" w:hAnsi="Tahoma"/>
          <w:sz w:val="20"/>
          <w:szCs w:val="20"/>
        </w:rPr>
        <w:t>dostupné</w:t>
      </w:r>
    </w:p>
    <w:p w:rsidR="00322B4D" w:rsidRPr="00322B4D" w:rsidRDefault="00322B4D" w:rsidP="00322B4D">
      <w:pPr>
        <w:rPr>
          <w:rFonts w:ascii="Tahoma" w:eastAsia="Tahoma" w:hAnsi="Tahoma"/>
          <w:sz w:val="20"/>
          <w:szCs w:val="20"/>
        </w:rPr>
      </w:pPr>
      <w:r w:rsidRPr="00322B4D">
        <w:rPr>
          <w:rFonts w:ascii="Tahoma" w:eastAsia="Tahoma" w:hAnsi="Tahoma"/>
          <w:b/>
          <w:sz w:val="20"/>
          <w:szCs w:val="20"/>
        </w:rPr>
        <w:t>14.5. Nebezpečnosť pre životné prostredie</w:t>
      </w:r>
      <w:r>
        <w:rPr>
          <w:rFonts w:ascii="Tahoma" w:eastAsia="Tahoma" w:hAnsi="Tahoma"/>
          <w:sz w:val="20"/>
          <w:szCs w:val="20"/>
        </w:rPr>
        <w:t xml:space="preserve">: </w:t>
      </w:r>
      <w:r w:rsidRPr="00322B4D">
        <w:rPr>
          <w:rFonts w:ascii="Tahoma" w:eastAsia="Tahoma" w:hAnsi="Tahoma"/>
          <w:sz w:val="20"/>
          <w:szCs w:val="20"/>
        </w:rPr>
        <w:t>Ne</w:t>
      </w:r>
      <w:r>
        <w:rPr>
          <w:rFonts w:ascii="Tahoma" w:eastAsia="Tahoma" w:hAnsi="Tahoma"/>
          <w:sz w:val="20"/>
          <w:szCs w:val="20"/>
        </w:rPr>
        <w:t>dostupné</w:t>
      </w:r>
    </w:p>
    <w:p w:rsidR="00322B4D" w:rsidRPr="00322B4D" w:rsidRDefault="00322B4D" w:rsidP="00322B4D">
      <w:pPr>
        <w:rPr>
          <w:rFonts w:ascii="Tahoma" w:eastAsia="Tahoma" w:hAnsi="Tahoma"/>
          <w:sz w:val="20"/>
          <w:szCs w:val="20"/>
        </w:rPr>
      </w:pPr>
      <w:r w:rsidRPr="00322B4D">
        <w:rPr>
          <w:rFonts w:ascii="Tahoma" w:eastAsia="Tahoma" w:hAnsi="Tahoma"/>
          <w:b/>
          <w:sz w:val="20"/>
          <w:szCs w:val="20"/>
        </w:rPr>
        <w:t>14.6. Špeciálne bezpečnostné opatrenia pre používateľa</w:t>
      </w:r>
      <w:r>
        <w:rPr>
          <w:rFonts w:ascii="Tahoma" w:eastAsia="Tahoma" w:hAnsi="Tahoma"/>
          <w:sz w:val="20"/>
          <w:szCs w:val="20"/>
        </w:rPr>
        <w:t xml:space="preserve">: </w:t>
      </w:r>
      <w:r w:rsidRPr="00322B4D">
        <w:rPr>
          <w:rFonts w:ascii="Tahoma" w:eastAsia="Tahoma" w:hAnsi="Tahoma"/>
          <w:sz w:val="20"/>
          <w:szCs w:val="20"/>
        </w:rPr>
        <w:t>Ne</w:t>
      </w:r>
      <w:r>
        <w:rPr>
          <w:rFonts w:ascii="Tahoma" w:eastAsia="Tahoma" w:hAnsi="Tahoma"/>
          <w:sz w:val="20"/>
          <w:szCs w:val="20"/>
        </w:rPr>
        <w:t>dostupné</w:t>
      </w:r>
    </w:p>
    <w:p w:rsidR="00322B4D" w:rsidRDefault="00322B4D" w:rsidP="00322B4D">
      <w:pPr>
        <w:rPr>
          <w:rFonts w:ascii="Tahoma" w:eastAsia="Tahoma" w:hAnsi="Tahoma"/>
          <w:sz w:val="20"/>
          <w:szCs w:val="20"/>
        </w:rPr>
      </w:pPr>
      <w:r w:rsidRPr="00322B4D">
        <w:rPr>
          <w:rFonts w:ascii="Tahoma" w:eastAsia="Tahoma" w:hAnsi="Tahoma"/>
          <w:b/>
          <w:sz w:val="20"/>
          <w:szCs w:val="20"/>
        </w:rPr>
        <w:t>14.7. Hromadná preprava podľa prílohy II k dohovoru MARPOL a kódexu IBC</w:t>
      </w:r>
      <w:r>
        <w:rPr>
          <w:rFonts w:ascii="Tahoma" w:eastAsia="Tahoma" w:hAnsi="Tahoma"/>
          <w:sz w:val="20"/>
          <w:szCs w:val="20"/>
        </w:rPr>
        <w:t>: Nie je podstatné.</w:t>
      </w:r>
    </w:p>
    <w:p w:rsidR="00322B4D" w:rsidRDefault="00322B4D" w:rsidP="00322B4D">
      <w:pPr>
        <w:rPr>
          <w:rFonts w:ascii="Tahoma" w:eastAsia="Tahoma" w:hAnsi="Tahoma"/>
          <w:sz w:val="20"/>
          <w:szCs w:val="20"/>
        </w:rPr>
      </w:pPr>
    </w:p>
    <w:p w:rsidR="00322B4D" w:rsidRPr="00A77EAC" w:rsidRDefault="00322B4D" w:rsidP="00322B4D">
      <w:pPr>
        <w:rPr>
          <w:rFonts w:ascii="Tahoma" w:eastAsia="Tahoma" w:hAnsi="Tahoma"/>
          <w:b/>
          <w:color w:val="0033CC"/>
          <w:sz w:val="24"/>
          <w:highlight w:val="yellow"/>
        </w:rPr>
      </w:pPr>
      <w:r w:rsidRPr="00A77EAC">
        <w:rPr>
          <w:rFonts w:ascii="Tahoma" w:eastAsia="Tahoma" w:hAnsi="Tahoma"/>
          <w:b/>
          <w:color w:val="0033CC"/>
          <w:sz w:val="24"/>
          <w:highlight w:val="yellow"/>
        </w:rPr>
        <w:t>Oddiel 15: Regulačné informácie</w:t>
      </w:r>
    </w:p>
    <w:p w:rsidR="00322B4D" w:rsidRPr="00322B4D" w:rsidRDefault="00322B4D" w:rsidP="00322B4D">
      <w:pPr>
        <w:spacing w:line="0" w:lineRule="atLeast"/>
        <w:rPr>
          <w:rFonts w:ascii="Tahoma" w:eastAsia="Tahoma" w:hAnsi="Tahoma"/>
          <w:b/>
          <w:sz w:val="20"/>
        </w:rPr>
      </w:pPr>
      <w:r w:rsidRPr="00322B4D">
        <w:rPr>
          <w:rFonts w:ascii="Tahoma" w:eastAsia="Tahoma" w:hAnsi="Tahoma"/>
          <w:b/>
          <w:sz w:val="20"/>
        </w:rPr>
        <w:t>15.1. Legislatíva / predpisy špecifické pre zmes v oblasti bezpečnosti a ochrany zdravia a životného prostredia</w:t>
      </w:r>
    </w:p>
    <w:p w:rsidR="00322B4D" w:rsidRPr="00322B4D" w:rsidRDefault="00322B4D" w:rsidP="00322B4D">
      <w:pPr>
        <w:rPr>
          <w:rFonts w:ascii="Tahoma" w:eastAsia="Tahoma" w:hAnsi="Tahoma"/>
          <w:sz w:val="20"/>
          <w:szCs w:val="20"/>
        </w:rPr>
      </w:pPr>
      <w:r w:rsidRPr="00322B4D">
        <w:rPr>
          <w:rFonts w:ascii="Tahoma" w:eastAsia="Tahoma" w:hAnsi="Tahoma"/>
          <w:sz w:val="20"/>
          <w:szCs w:val="20"/>
        </w:rPr>
        <w:t xml:space="preserve">Kategória </w:t>
      </w:r>
      <w:proofErr w:type="spellStart"/>
      <w:r w:rsidRPr="00322B4D">
        <w:rPr>
          <w:rFonts w:ascii="Tahoma" w:eastAsia="Tahoma" w:hAnsi="Tahoma"/>
          <w:sz w:val="20"/>
          <w:szCs w:val="20"/>
        </w:rPr>
        <w:t>Seveso</w:t>
      </w:r>
      <w:proofErr w:type="spellEnd"/>
      <w:r w:rsidRPr="00322B4D">
        <w:rPr>
          <w:rFonts w:ascii="Tahoma" w:eastAsia="Tahoma" w:hAnsi="Tahoma"/>
          <w:sz w:val="20"/>
          <w:szCs w:val="20"/>
        </w:rPr>
        <w:t xml:space="preserve"> .: Žiadna.</w:t>
      </w:r>
    </w:p>
    <w:p w:rsidR="00322B4D" w:rsidRPr="00322B4D" w:rsidRDefault="00322B4D" w:rsidP="00322B4D">
      <w:pPr>
        <w:rPr>
          <w:rFonts w:ascii="Tahoma" w:eastAsia="Tahoma" w:hAnsi="Tahoma"/>
          <w:sz w:val="20"/>
          <w:szCs w:val="20"/>
        </w:rPr>
      </w:pPr>
      <w:r w:rsidRPr="00322B4D">
        <w:rPr>
          <w:rFonts w:ascii="Tahoma" w:eastAsia="Tahoma" w:hAnsi="Tahoma"/>
          <w:sz w:val="20"/>
          <w:szCs w:val="20"/>
        </w:rPr>
        <w:t>Obmedzenia týkajúce sa výrobku alebo látok obsiahnutých v súlade s prílohou XVII k nariadeniu (ES) 1907/2006: Žiadne.</w:t>
      </w:r>
    </w:p>
    <w:p w:rsidR="00322B4D" w:rsidRPr="00322B4D" w:rsidRDefault="00322B4D" w:rsidP="00322B4D">
      <w:pPr>
        <w:rPr>
          <w:rFonts w:ascii="Tahoma" w:eastAsia="Tahoma" w:hAnsi="Tahoma"/>
          <w:sz w:val="20"/>
          <w:szCs w:val="20"/>
        </w:rPr>
      </w:pPr>
      <w:r w:rsidRPr="00322B4D">
        <w:rPr>
          <w:rFonts w:ascii="Tahoma" w:eastAsia="Tahoma" w:hAnsi="Tahoma"/>
          <w:sz w:val="20"/>
          <w:szCs w:val="20"/>
        </w:rPr>
        <w:t>Látky zaradené do zoznamu kandidát</w:t>
      </w:r>
      <w:r>
        <w:rPr>
          <w:rFonts w:ascii="Tahoma" w:eastAsia="Tahoma" w:hAnsi="Tahoma"/>
          <w:sz w:val="20"/>
          <w:szCs w:val="20"/>
        </w:rPr>
        <w:t>skych látok</w:t>
      </w:r>
      <w:r w:rsidRPr="00322B4D">
        <w:rPr>
          <w:rFonts w:ascii="Tahoma" w:eastAsia="Tahoma" w:hAnsi="Tahoma"/>
          <w:sz w:val="20"/>
          <w:szCs w:val="20"/>
        </w:rPr>
        <w:t xml:space="preserve"> (čl. 59 REACH): Žiadne.</w:t>
      </w:r>
    </w:p>
    <w:p w:rsidR="00322B4D" w:rsidRPr="00322B4D" w:rsidRDefault="00322B4D" w:rsidP="00322B4D">
      <w:pPr>
        <w:rPr>
          <w:rFonts w:ascii="Tahoma" w:eastAsia="Tahoma" w:hAnsi="Tahoma"/>
          <w:sz w:val="20"/>
          <w:szCs w:val="20"/>
        </w:rPr>
      </w:pPr>
      <w:r w:rsidRPr="00322B4D">
        <w:rPr>
          <w:rFonts w:ascii="Tahoma" w:eastAsia="Tahoma" w:hAnsi="Tahoma"/>
          <w:sz w:val="20"/>
          <w:szCs w:val="20"/>
        </w:rPr>
        <w:t>Látky podliehajúce autorizácii (príloha XIV REACH): Žiadne.</w:t>
      </w:r>
    </w:p>
    <w:p w:rsidR="00322B4D" w:rsidRPr="00322B4D" w:rsidRDefault="00322B4D" w:rsidP="00322B4D">
      <w:pPr>
        <w:rPr>
          <w:rFonts w:ascii="Tahoma" w:eastAsia="Tahoma" w:hAnsi="Tahoma"/>
          <w:sz w:val="20"/>
          <w:szCs w:val="20"/>
        </w:rPr>
      </w:pPr>
      <w:r w:rsidRPr="00322B4D">
        <w:rPr>
          <w:rFonts w:ascii="Tahoma" w:eastAsia="Tahoma" w:hAnsi="Tahoma"/>
          <w:sz w:val="20"/>
          <w:szCs w:val="20"/>
        </w:rPr>
        <w:t xml:space="preserve">Látky podliehajúce oznamovacej povinnosti pri vývoze </w:t>
      </w:r>
      <w:proofErr w:type="spellStart"/>
      <w:r w:rsidRPr="00322B4D">
        <w:rPr>
          <w:rFonts w:ascii="Tahoma" w:eastAsia="Tahoma" w:hAnsi="Tahoma"/>
          <w:sz w:val="20"/>
          <w:szCs w:val="20"/>
        </w:rPr>
        <w:t>nar</w:t>
      </w:r>
      <w:proofErr w:type="spellEnd"/>
      <w:r w:rsidRPr="00322B4D">
        <w:rPr>
          <w:rFonts w:ascii="Tahoma" w:eastAsia="Tahoma" w:hAnsi="Tahoma"/>
          <w:sz w:val="20"/>
          <w:szCs w:val="20"/>
        </w:rPr>
        <w:t>. (CE) 649/2012: Žiadne.</w:t>
      </w:r>
    </w:p>
    <w:p w:rsidR="00322B4D" w:rsidRPr="00322B4D" w:rsidRDefault="00322B4D" w:rsidP="00322B4D">
      <w:pPr>
        <w:rPr>
          <w:rFonts w:ascii="Tahoma" w:eastAsia="Tahoma" w:hAnsi="Tahoma"/>
          <w:sz w:val="20"/>
          <w:szCs w:val="20"/>
        </w:rPr>
      </w:pPr>
      <w:r w:rsidRPr="00322B4D">
        <w:rPr>
          <w:rFonts w:ascii="Tahoma" w:eastAsia="Tahoma" w:hAnsi="Tahoma"/>
          <w:sz w:val="20"/>
          <w:szCs w:val="20"/>
        </w:rPr>
        <w:t>Látky, ktoré podliehajú Rotterdamskému dohovoru: Žiadne.</w:t>
      </w:r>
    </w:p>
    <w:p w:rsidR="00322B4D" w:rsidRDefault="00322B4D" w:rsidP="00322B4D">
      <w:pPr>
        <w:rPr>
          <w:rFonts w:ascii="Tahoma" w:eastAsia="Tahoma" w:hAnsi="Tahoma"/>
          <w:sz w:val="20"/>
          <w:szCs w:val="20"/>
        </w:rPr>
      </w:pPr>
      <w:r w:rsidRPr="00322B4D">
        <w:rPr>
          <w:rFonts w:ascii="Tahoma" w:eastAsia="Tahoma" w:hAnsi="Tahoma"/>
          <w:sz w:val="20"/>
          <w:szCs w:val="20"/>
        </w:rPr>
        <w:t>Látky, na ktoré sa vzťahuje Štokholmský dohovor: Žiadne.</w:t>
      </w:r>
    </w:p>
    <w:p w:rsidR="00322B4D" w:rsidRDefault="00322B4D" w:rsidP="00322B4D">
      <w:pPr>
        <w:rPr>
          <w:rFonts w:ascii="Tahoma" w:eastAsia="Tahoma" w:hAnsi="Tahoma"/>
          <w:sz w:val="20"/>
          <w:szCs w:val="20"/>
        </w:rPr>
      </w:pPr>
      <w:r w:rsidRPr="00322B4D">
        <w:rPr>
          <w:rFonts w:ascii="Tahoma" w:eastAsia="Tahoma" w:hAnsi="Tahoma"/>
          <w:sz w:val="20"/>
          <w:szCs w:val="20"/>
        </w:rPr>
        <w:t>Sanitárne kontroly .: Informácie nie sú k dispozícii.</w:t>
      </w:r>
    </w:p>
    <w:p w:rsidR="00322B4D" w:rsidRDefault="00322B4D" w:rsidP="00322B4D">
      <w:pPr>
        <w:rPr>
          <w:rFonts w:ascii="Tahoma" w:eastAsia="Tahoma" w:hAnsi="Tahoma"/>
          <w:sz w:val="20"/>
          <w:szCs w:val="20"/>
        </w:rPr>
      </w:pPr>
    </w:p>
    <w:p w:rsidR="001B2CED" w:rsidRPr="001B2CED" w:rsidRDefault="001B2CED" w:rsidP="00322B4D">
      <w:pPr>
        <w:rPr>
          <w:rFonts w:ascii="Tahoma" w:eastAsia="Tahoma" w:hAnsi="Tahoma"/>
          <w:b/>
          <w:sz w:val="20"/>
        </w:rPr>
      </w:pPr>
      <w:r w:rsidRPr="001B2CED">
        <w:rPr>
          <w:rFonts w:ascii="Tahoma" w:eastAsia="Tahoma" w:hAnsi="Tahoma"/>
          <w:b/>
          <w:sz w:val="20"/>
        </w:rPr>
        <w:t>15.2. Hodnotenie chemickej bezpečnosti</w:t>
      </w:r>
    </w:p>
    <w:p w:rsidR="001B2CED" w:rsidRDefault="001B2CED" w:rsidP="00322B4D">
      <w:pPr>
        <w:rPr>
          <w:rFonts w:ascii="Tahoma" w:eastAsia="Tahoma" w:hAnsi="Tahoma"/>
          <w:sz w:val="20"/>
          <w:szCs w:val="20"/>
        </w:rPr>
      </w:pPr>
      <w:r w:rsidRPr="001B2CED">
        <w:rPr>
          <w:rFonts w:ascii="Tahoma" w:eastAsia="Tahoma" w:hAnsi="Tahoma"/>
          <w:sz w:val="20"/>
          <w:szCs w:val="20"/>
        </w:rPr>
        <w:t xml:space="preserve">Posúdenie chemickej bezpečnosti nebolo pripravené pre zmes a látky, ktoré </w:t>
      </w:r>
      <w:r>
        <w:rPr>
          <w:rFonts w:ascii="Tahoma" w:eastAsia="Tahoma" w:hAnsi="Tahoma"/>
          <w:sz w:val="20"/>
          <w:szCs w:val="20"/>
        </w:rPr>
        <w:t xml:space="preserve">produkt </w:t>
      </w:r>
      <w:r w:rsidRPr="001B2CED">
        <w:rPr>
          <w:rFonts w:ascii="Tahoma" w:eastAsia="Tahoma" w:hAnsi="Tahoma"/>
          <w:sz w:val="20"/>
          <w:szCs w:val="20"/>
        </w:rPr>
        <w:t>obsahuje.</w:t>
      </w:r>
    </w:p>
    <w:p w:rsidR="001B2CED" w:rsidRDefault="001B2CED" w:rsidP="00322B4D">
      <w:pPr>
        <w:rPr>
          <w:rFonts w:ascii="Tahoma" w:eastAsia="Tahoma" w:hAnsi="Tahoma"/>
          <w:sz w:val="20"/>
          <w:szCs w:val="20"/>
        </w:rPr>
      </w:pPr>
    </w:p>
    <w:p w:rsidR="001B2CED" w:rsidRDefault="001B2CED" w:rsidP="00322B4D">
      <w:pPr>
        <w:rPr>
          <w:rFonts w:ascii="Tahoma" w:eastAsia="Tahoma" w:hAnsi="Tahoma"/>
          <w:b/>
          <w:color w:val="0033CC"/>
          <w:sz w:val="24"/>
        </w:rPr>
      </w:pPr>
      <w:r w:rsidRPr="00A77EAC">
        <w:rPr>
          <w:rFonts w:ascii="Tahoma" w:eastAsia="Tahoma" w:hAnsi="Tahoma"/>
          <w:b/>
          <w:color w:val="0033CC"/>
          <w:sz w:val="24"/>
          <w:highlight w:val="yellow"/>
        </w:rPr>
        <w:t>Oddiel 16: Iné informácie</w:t>
      </w:r>
    </w:p>
    <w:p w:rsidR="001B2CED" w:rsidRDefault="001B2CED" w:rsidP="001B2CED">
      <w:pPr>
        <w:rPr>
          <w:rFonts w:ascii="Tahoma" w:eastAsia="Tahoma" w:hAnsi="Tahoma"/>
          <w:sz w:val="20"/>
          <w:szCs w:val="20"/>
        </w:rPr>
      </w:pPr>
      <w:r w:rsidRPr="001B2CED">
        <w:rPr>
          <w:rFonts w:ascii="Tahoma" w:eastAsia="Tahoma" w:hAnsi="Tahoma"/>
          <w:sz w:val="20"/>
          <w:szCs w:val="20"/>
        </w:rPr>
        <w:t>Text</w:t>
      </w:r>
      <w:r>
        <w:rPr>
          <w:rFonts w:ascii="Tahoma" w:eastAsia="Tahoma" w:hAnsi="Tahoma"/>
          <w:sz w:val="20"/>
          <w:szCs w:val="20"/>
        </w:rPr>
        <w:t>y výstražných upozornení</w:t>
      </w:r>
      <w:r w:rsidRPr="001B2CED">
        <w:rPr>
          <w:rFonts w:ascii="Tahoma" w:eastAsia="Tahoma" w:hAnsi="Tahoma"/>
          <w:sz w:val="20"/>
          <w:szCs w:val="20"/>
        </w:rPr>
        <w:t>(H) uvedený v oddiele 2-3</w:t>
      </w:r>
      <w:r>
        <w:rPr>
          <w:rFonts w:ascii="Tahoma" w:eastAsia="Tahoma" w:hAnsi="Tahoma"/>
          <w:sz w:val="20"/>
          <w:szCs w:val="20"/>
        </w:rPr>
        <w:t>.</w:t>
      </w:r>
    </w:p>
    <w:p w:rsidR="007D3371" w:rsidRPr="007D3371" w:rsidRDefault="007D3371" w:rsidP="007D3371">
      <w:pPr>
        <w:rPr>
          <w:rFonts w:ascii="Tahoma" w:eastAsia="Tahoma" w:hAnsi="Tahoma"/>
          <w:sz w:val="20"/>
          <w:szCs w:val="20"/>
        </w:rPr>
      </w:pPr>
      <w:proofErr w:type="spellStart"/>
      <w:r w:rsidRPr="007D3371">
        <w:rPr>
          <w:rFonts w:ascii="Tahoma" w:eastAsia="Tahoma" w:hAnsi="Tahoma"/>
          <w:b/>
          <w:sz w:val="20"/>
          <w:szCs w:val="20"/>
        </w:rPr>
        <w:t>Ox</w:t>
      </w:r>
      <w:proofErr w:type="spellEnd"/>
      <w:r w:rsidRPr="007D3371">
        <w:rPr>
          <w:rFonts w:ascii="Tahoma" w:eastAsia="Tahoma" w:hAnsi="Tahoma"/>
          <w:b/>
          <w:sz w:val="20"/>
          <w:szCs w:val="20"/>
        </w:rPr>
        <w:t xml:space="preserve">. </w:t>
      </w:r>
      <w:proofErr w:type="spellStart"/>
      <w:r w:rsidRPr="007D3371">
        <w:rPr>
          <w:rFonts w:ascii="Tahoma" w:eastAsia="Tahoma" w:hAnsi="Tahoma"/>
          <w:b/>
          <w:sz w:val="20"/>
          <w:szCs w:val="20"/>
        </w:rPr>
        <w:t>Sol</w:t>
      </w:r>
      <w:proofErr w:type="spellEnd"/>
      <w:r w:rsidRPr="007D3371">
        <w:rPr>
          <w:rFonts w:ascii="Tahoma" w:eastAsia="Tahoma" w:hAnsi="Tahoma"/>
          <w:b/>
          <w:sz w:val="20"/>
          <w:szCs w:val="20"/>
        </w:rPr>
        <w:t>. 1</w:t>
      </w:r>
      <w:r w:rsidRPr="007D3371">
        <w:rPr>
          <w:rFonts w:ascii="Tahoma" w:eastAsia="Tahoma" w:hAnsi="Tahoma"/>
          <w:sz w:val="20"/>
          <w:szCs w:val="20"/>
        </w:rPr>
        <w:t xml:space="preserve"> </w:t>
      </w:r>
      <w:r>
        <w:rPr>
          <w:rFonts w:ascii="Tahoma" w:eastAsia="Tahoma" w:hAnsi="Tahoma"/>
          <w:sz w:val="20"/>
          <w:szCs w:val="20"/>
        </w:rPr>
        <w:tab/>
      </w:r>
      <w:r>
        <w:rPr>
          <w:rFonts w:ascii="Tahoma" w:eastAsia="Tahoma" w:hAnsi="Tahoma"/>
          <w:sz w:val="20"/>
          <w:szCs w:val="20"/>
        </w:rPr>
        <w:tab/>
      </w:r>
      <w:r w:rsidRPr="007D3371">
        <w:rPr>
          <w:rFonts w:ascii="Tahoma" w:eastAsia="Tahoma" w:hAnsi="Tahoma"/>
          <w:sz w:val="20"/>
          <w:szCs w:val="20"/>
        </w:rPr>
        <w:t>Oxidujúca tuhá látka, kategória 1</w:t>
      </w:r>
    </w:p>
    <w:p w:rsidR="007D3371" w:rsidRPr="007D3371" w:rsidRDefault="007D3371" w:rsidP="007D3371">
      <w:pPr>
        <w:rPr>
          <w:rFonts w:ascii="Tahoma" w:eastAsia="Tahoma" w:hAnsi="Tahoma"/>
          <w:sz w:val="20"/>
          <w:szCs w:val="20"/>
        </w:rPr>
      </w:pPr>
      <w:r w:rsidRPr="007D3371">
        <w:rPr>
          <w:rFonts w:ascii="Tahoma" w:eastAsia="Tahoma" w:hAnsi="Tahoma"/>
          <w:b/>
          <w:sz w:val="20"/>
          <w:szCs w:val="20"/>
        </w:rPr>
        <w:t>STOT RE 2</w:t>
      </w:r>
      <w:r w:rsidRPr="007D3371">
        <w:rPr>
          <w:rFonts w:ascii="Tahoma" w:eastAsia="Tahoma" w:hAnsi="Tahoma"/>
          <w:sz w:val="20"/>
          <w:szCs w:val="20"/>
        </w:rPr>
        <w:t xml:space="preserve"> </w:t>
      </w:r>
      <w:r>
        <w:rPr>
          <w:rFonts w:ascii="Tahoma" w:eastAsia="Tahoma" w:hAnsi="Tahoma"/>
          <w:sz w:val="20"/>
          <w:szCs w:val="20"/>
        </w:rPr>
        <w:tab/>
      </w:r>
      <w:r>
        <w:rPr>
          <w:rFonts w:ascii="Tahoma" w:eastAsia="Tahoma" w:hAnsi="Tahoma"/>
          <w:sz w:val="20"/>
          <w:szCs w:val="20"/>
        </w:rPr>
        <w:tab/>
      </w:r>
      <w:r w:rsidRPr="007D3371">
        <w:rPr>
          <w:rFonts w:ascii="Tahoma" w:eastAsia="Tahoma" w:hAnsi="Tahoma"/>
          <w:sz w:val="20"/>
          <w:szCs w:val="20"/>
        </w:rPr>
        <w:t>Toxicita pre špecifický cieľový orgán – opakovaná expozícia, kategória 2</w:t>
      </w:r>
    </w:p>
    <w:p w:rsidR="007D3371" w:rsidRPr="007D3371" w:rsidRDefault="007D3371" w:rsidP="007D3371">
      <w:pPr>
        <w:rPr>
          <w:rFonts w:ascii="Tahoma" w:eastAsia="Tahoma" w:hAnsi="Tahoma"/>
          <w:sz w:val="20"/>
          <w:szCs w:val="20"/>
        </w:rPr>
      </w:pPr>
      <w:proofErr w:type="spellStart"/>
      <w:r w:rsidRPr="007D3371">
        <w:rPr>
          <w:rFonts w:ascii="Tahoma" w:eastAsia="Tahoma" w:hAnsi="Tahoma"/>
          <w:b/>
          <w:sz w:val="20"/>
          <w:szCs w:val="20"/>
        </w:rPr>
        <w:t>Eye</w:t>
      </w:r>
      <w:proofErr w:type="spellEnd"/>
      <w:r w:rsidRPr="007D3371">
        <w:rPr>
          <w:rFonts w:ascii="Tahoma" w:eastAsia="Tahoma" w:hAnsi="Tahoma"/>
          <w:b/>
          <w:sz w:val="20"/>
          <w:szCs w:val="20"/>
        </w:rPr>
        <w:t xml:space="preserve"> </w:t>
      </w:r>
      <w:proofErr w:type="spellStart"/>
      <w:r w:rsidRPr="007D3371">
        <w:rPr>
          <w:rFonts w:ascii="Tahoma" w:eastAsia="Tahoma" w:hAnsi="Tahoma"/>
          <w:b/>
          <w:sz w:val="20"/>
          <w:szCs w:val="20"/>
        </w:rPr>
        <w:t>Irrit</w:t>
      </w:r>
      <w:proofErr w:type="spellEnd"/>
      <w:r w:rsidRPr="007D3371">
        <w:rPr>
          <w:rFonts w:ascii="Tahoma" w:eastAsia="Tahoma" w:hAnsi="Tahoma"/>
          <w:b/>
          <w:sz w:val="20"/>
          <w:szCs w:val="20"/>
        </w:rPr>
        <w:t>.</w:t>
      </w:r>
      <w:r w:rsidRPr="007D3371">
        <w:rPr>
          <w:rFonts w:ascii="Tahoma" w:eastAsia="Tahoma" w:hAnsi="Tahoma"/>
          <w:sz w:val="20"/>
          <w:szCs w:val="20"/>
        </w:rPr>
        <w:t xml:space="preserve"> </w:t>
      </w:r>
      <w:r>
        <w:rPr>
          <w:rFonts w:ascii="Tahoma" w:eastAsia="Tahoma" w:hAnsi="Tahoma"/>
          <w:sz w:val="20"/>
          <w:szCs w:val="20"/>
        </w:rPr>
        <w:tab/>
      </w:r>
      <w:r>
        <w:rPr>
          <w:rFonts w:ascii="Tahoma" w:eastAsia="Tahoma" w:hAnsi="Tahoma"/>
          <w:sz w:val="20"/>
          <w:szCs w:val="20"/>
        </w:rPr>
        <w:tab/>
      </w:r>
      <w:r w:rsidRPr="007D3371">
        <w:rPr>
          <w:rFonts w:ascii="Tahoma" w:eastAsia="Tahoma" w:hAnsi="Tahoma"/>
          <w:sz w:val="20"/>
          <w:szCs w:val="20"/>
        </w:rPr>
        <w:t>Podráždenie očí, kategória 2</w:t>
      </w:r>
    </w:p>
    <w:p w:rsidR="007D3371" w:rsidRDefault="007D3371" w:rsidP="007D3371">
      <w:pPr>
        <w:rPr>
          <w:rFonts w:ascii="Tahoma" w:eastAsia="Tahoma" w:hAnsi="Tahoma"/>
          <w:sz w:val="20"/>
          <w:szCs w:val="20"/>
        </w:rPr>
      </w:pPr>
    </w:p>
    <w:p w:rsidR="007D3371" w:rsidRPr="007D3371" w:rsidRDefault="007D3371" w:rsidP="007D3371">
      <w:pPr>
        <w:rPr>
          <w:rFonts w:ascii="Tahoma" w:eastAsia="Tahoma" w:hAnsi="Tahoma"/>
          <w:sz w:val="20"/>
          <w:szCs w:val="20"/>
        </w:rPr>
      </w:pPr>
      <w:proofErr w:type="spellStart"/>
      <w:r w:rsidRPr="007D3371">
        <w:rPr>
          <w:rFonts w:ascii="Tahoma" w:eastAsia="Tahoma" w:hAnsi="Tahoma"/>
          <w:b/>
          <w:sz w:val="20"/>
          <w:szCs w:val="20"/>
        </w:rPr>
        <w:t>Aquatic</w:t>
      </w:r>
      <w:proofErr w:type="spellEnd"/>
      <w:r w:rsidRPr="007D3371">
        <w:rPr>
          <w:rFonts w:ascii="Tahoma" w:eastAsia="Tahoma" w:hAnsi="Tahoma"/>
          <w:b/>
          <w:sz w:val="20"/>
          <w:szCs w:val="20"/>
        </w:rPr>
        <w:t xml:space="preserve"> </w:t>
      </w:r>
      <w:proofErr w:type="spellStart"/>
      <w:r w:rsidRPr="007D3371">
        <w:rPr>
          <w:rFonts w:ascii="Tahoma" w:eastAsia="Tahoma" w:hAnsi="Tahoma"/>
          <w:b/>
          <w:sz w:val="20"/>
          <w:szCs w:val="20"/>
        </w:rPr>
        <w:t>Chronic</w:t>
      </w:r>
      <w:proofErr w:type="spellEnd"/>
      <w:r w:rsidRPr="007D3371">
        <w:rPr>
          <w:rFonts w:ascii="Tahoma" w:eastAsia="Tahoma" w:hAnsi="Tahoma"/>
          <w:b/>
          <w:sz w:val="20"/>
          <w:szCs w:val="20"/>
        </w:rPr>
        <w:t xml:space="preserve"> 2</w:t>
      </w:r>
      <w:r>
        <w:rPr>
          <w:rFonts w:ascii="Tahoma" w:eastAsia="Tahoma" w:hAnsi="Tahoma"/>
          <w:sz w:val="20"/>
          <w:szCs w:val="20"/>
        </w:rPr>
        <w:tab/>
      </w:r>
      <w:r w:rsidRPr="007D3371">
        <w:rPr>
          <w:rFonts w:ascii="Tahoma" w:eastAsia="Tahoma" w:hAnsi="Tahoma"/>
          <w:sz w:val="20"/>
          <w:szCs w:val="20"/>
        </w:rPr>
        <w:t xml:space="preserve"> Nebezpečný pre vodné prostredie, chronická toxicita, kategória 2</w:t>
      </w:r>
    </w:p>
    <w:p w:rsidR="007D3371" w:rsidRPr="007D3371" w:rsidRDefault="007D3371" w:rsidP="007D3371">
      <w:pPr>
        <w:rPr>
          <w:rFonts w:ascii="Tahoma" w:eastAsia="Tahoma" w:hAnsi="Tahoma"/>
          <w:sz w:val="20"/>
          <w:szCs w:val="20"/>
        </w:rPr>
      </w:pPr>
      <w:r w:rsidRPr="007D3371">
        <w:rPr>
          <w:rFonts w:ascii="Tahoma" w:eastAsia="Tahoma" w:hAnsi="Tahoma"/>
          <w:b/>
          <w:sz w:val="20"/>
          <w:szCs w:val="20"/>
        </w:rPr>
        <w:t>H271</w:t>
      </w:r>
      <w:r w:rsidRPr="007D3371">
        <w:rPr>
          <w:rFonts w:ascii="Tahoma" w:eastAsia="Tahoma" w:hAnsi="Tahoma"/>
          <w:sz w:val="20"/>
          <w:szCs w:val="20"/>
        </w:rPr>
        <w:t xml:space="preserve"> Môže spôsobiť požiar alebo výbuch; veľmi horľavé.</w:t>
      </w:r>
    </w:p>
    <w:p w:rsidR="007D3371" w:rsidRPr="007D3371" w:rsidRDefault="007D3371" w:rsidP="007D3371">
      <w:pPr>
        <w:rPr>
          <w:rFonts w:ascii="Tahoma" w:eastAsia="Tahoma" w:hAnsi="Tahoma"/>
          <w:sz w:val="20"/>
          <w:szCs w:val="20"/>
        </w:rPr>
      </w:pPr>
      <w:r w:rsidRPr="007D3371">
        <w:rPr>
          <w:rFonts w:ascii="Tahoma" w:eastAsia="Tahoma" w:hAnsi="Tahoma"/>
          <w:b/>
          <w:sz w:val="20"/>
          <w:szCs w:val="20"/>
        </w:rPr>
        <w:t>H373</w:t>
      </w:r>
      <w:r w:rsidRPr="007D3371">
        <w:rPr>
          <w:rFonts w:ascii="Tahoma" w:eastAsia="Tahoma" w:hAnsi="Tahoma"/>
          <w:sz w:val="20"/>
          <w:szCs w:val="20"/>
        </w:rPr>
        <w:t xml:space="preserve"> Môže spôsobiť poškodenie orgánov pri dlhšej alebo opakovanej expozícii.</w:t>
      </w:r>
    </w:p>
    <w:p w:rsidR="007D3371" w:rsidRPr="007D3371" w:rsidRDefault="007D3371" w:rsidP="007D3371">
      <w:pPr>
        <w:rPr>
          <w:rFonts w:ascii="Tahoma" w:eastAsia="Tahoma" w:hAnsi="Tahoma"/>
          <w:sz w:val="20"/>
          <w:szCs w:val="20"/>
        </w:rPr>
      </w:pPr>
      <w:r w:rsidRPr="007D3371">
        <w:rPr>
          <w:rFonts w:ascii="Tahoma" w:eastAsia="Tahoma" w:hAnsi="Tahoma"/>
          <w:b/>
          <w:sz w:val="20"/>
          <w:szCs w:val="20"/>
        </w:rPr>
        <w:t>H319</w:t>
      </w:r>
      <w:r w:rsidRPr="007D3371">
        <w:rPr>
          <w:rFonts w:ascii="Tahoma" w:eastAsia="Tahoma" w:hAnsi="Tahoma"/>
          <w:sz w:val="20"/>
          <w:szCs w:val="20"/>
        </w:rPr>
        <w:t xml:space="preserve"> Spôsobuje vážne podráždenie očí.</w:t>
      </w:r>
    </w:p>
    <w:p w:rsidR="007D3371" w:rsidRPr="007D3371" w:rsidRDefault="007D3371" w:rsidP="007D3371">
      <w:pPr>
        <w:rPr>
          <w:rFonts w:ascii="Tahoma" w:eastAsia="Tahoma" w:hAnsi="Tahoma"/>
          <w:sz w:val="20"/>
          <w:szCs w:val="20"/>
        </w:rPr>
      </w:pPr>
      <w:r w:rsidRPr="007D3371">
        <w:rPr>
          <w:rFonts w:ascii="Tahoma" w:eastAsia="Tahoma" w:hAnsi="Tahoma"/>
          <w:b/>
          <w:sz w:val="20"/>
          <w:szCs w:val="20"/>
        </w:rPr>
        <w:t>H411</w:t>
      </w:r>
      <w:r w:rsidRPr="007D3371">
        <w:rPr>
          <w:rFonts w:ascii="Tahoma" w:eastAsia="Tahoma" w:hAnsi="Tahoma"/>
          <w:sz w:val="20"/>
          <w:szCs w:val="20"/>
        </w:rPr>
        <w:t xml:space="preserve"> Toxický pre vodné organizmy, s dlhodobými účinkami.</w:t>
      </w:r>
    </w:p>
    <w:p w:rsidR="007D3371" w:rsidRDefault="007D3371" w:rsidP="007D3371">
      <w:pPr>
        <w:rPr>
          <w:rFonts w:ascii="Tahoma" w:eastAsia="Tahoma" w:hAnsi="Tahoma"/>
          <w:sz w:val="20"/>
          <w:szCs w:val="20"/>
        </w:rPr>
      </w:pPr>
      <w:r w:rsidRPr="007D3371">
        <w:rPr>
          <w:rFonts w:ascii="Tahoma" w:eastAsia="Tahoma" w:hAnsi="Tahoma"/>
          <w:b/>
          <w:sz w:val="20"/>
          <w:szCs w:val="20"/>
        </w:rPr>
        <w:t xml:space="preserve">EUH210 </w:t>
      </w:r>
      <w:r w:rsidRPr="007D3371">
        <w:rPr>
          <w:rFonts w:ascii="Tahoma" w:eastAsia="Tahoma" w:hAnsi="Tahoma"/>
          <w:sz w:val="20"/>
          <w:szCs w:val="20"/>
        </w:rPr>
        <w:t>Karta bezpečnostných údajov je k dispozícii na vyžiadanie</w:t>
      </w:r>
    </w:p>
    <w:p w:rsidR="007D3371" w:rsidRDefault="007D3371" w:rsidP="007D3371">
      <w:pPr>
        <w:rPr>
          <w:rFonts w:ascii="Tahoma" w:eastAsia="Tahoma" w:hAnsi="Tahoma"/>
          <w:sz w:val="20"/>
          <w:szCs w:val="20"/>
        </w:rPr>
      </w:pPr>
    </w:p>
    <w:p w:rsidR="001B2CED" w:rsidRPr="001B2CED" w:rsidRDefault="001B2CED" w:rsidP="001B2CED">
      <w:pPr>
        <w:rPr>
          <w:rFonts w:ascii="Tahoma" w:eastAsia="Tahoma" w:hAnsi="Tahoma"/>
          <w:sz w:val="20"/>
          <w:szCs w:val="20"/>
        </w:rPr>
      </w:pPr>
      <w:r w:rsidRPr="001B2CED">
        <w:rPr>
          <w:rFonts w:ascii="Tahoma" w:eastAsia="Tahoma" w:hAnsi="Tahoma"/>
          <w:sz w:val="20"/>
          <w:szCs w:val="20"/>
        </w:rPr>
        <w:t>LEGENDA:</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ADR: Európska dohoda o cestnej preprave nebezpečného tovaru</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xml:space="preserve">- ČÍSLO CAS: Číslo služby </w:t>
      </w:r>
      <w:proofErr w:type="spellStart"/>
      <w:r w:rsidRPr="001B2CED">
        <w:rPr>
          <w:rFonts w:ascii="Tahoma" w:eastAsia="Tahoma" w:hAnsi="Tahoma"/>
          <w:sz w:val="20"/>
          <w:szCs w:val="20"/>
        </w:rPr>
        <w:t>Chemical</w:t>
      </w:r>
      <w:proofErr w:type="spellEnd"/>
      <w:r w:rsidRPr="001B2CED">
        <w:rPr>
          <w:rFonts w:ascii="Tahoma" w:eastAsia="Tahoma" w:hAnsi="Tahoma"/>
          <w:sz w:val="20"/>
          <w:szCs w:val="20"/>
        </w:rPr>
        <w:t xml:space="preserve"> </w:t>
      </w:r>
      <w:proofErr w:type="spellStart"/>
      <w:r w:rsidRPr="001B2CED">
        <w:rPr>
          <w:rFonts w:ascii="Tahoma" w:eastAsia="Tahoma" w:hAnsi="Tahoma"/>
          <w:sz w:val="20"/>
          <w:szCs w:val="20"/>
        </w:rPr>
        <w:t>Abstract</w:t>
      </w:r>
      <w:proofErr w:type="spellEnd"/>
      <w:r w:rsidRPr="001B2CED">
        <w:rPr>
          <w:rFonts w:ascii="Tahoma" w:eastAsia="Tahoma" w:hAnsi="Tahoma"/>
          <w:sz w:val="20"/>
          <w:szCs w:val="20"/>
        </w:rPr>
        <w:t xml:space="preserve"> Service</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xml:space="preserve">- CE50: Koncentrácia, ktorá </w:t>
      </w:r>
      <w:r>
        <w:rPr>
          <w:rFonts w:ascii="Tahoma" w:eastAsia="Tahoma" w:hAnsi="Tahoma"/>
          <w:sz w:val="20"/>
          <w:szCs w:val="20"/>
        </w:rPr>
        <w:t>účinkuje na</w:t>
      </w:r>
      <w:r w:rsidRPr="001B2CED">
        <w:rPr>
          <w:rFonts w:ascii="Tahoma" w:eastAsia="Tahoma" w:hAnsi="Tahoma"/>
          <w:sz w:val="20"/>
          <w:szCs w:val="20"/>
        </w:rPr>
        <w:t xml:space="preserve"> 50% populácie podrobenej testovaniu</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ČÍSLO CE: Identifikačné číslo v ESIS (európsky archív existujúcich látok)</w:t>
      </w:r>
    </w:p>
    <w:p w:rsidR="00A77EAC" w:rsidRDefault="00A77EAC" w:rsidP="00A77EAC">
      <w:pPr>
        <w:spacing w:after="80"/>
        <w:rPr>
          <w:rFonts w:ascii="Tahoma" w:eastAsia="Tahoma" w:hAnsi="Tahoma"/>
          <w:sz w:val="20"/>
          <w:szCs w:val="20"/>
        </w:rPr>
      </w:pP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CLP: nariadenie ES 1272/2008</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DNEL: Odvodená úroveň, pri ktorej nedochádza k žiadnym účinkom</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xml:space="preserve">- </w:t>
      </w:r>
      <w:proofErr w:type="spellStart"/>
      <w:r w:rsidRPr="001B2CED">
        <w:rPr>
          <w:rFonts w:ascii="Tahoma" w:eastAsia="Tahoma" w:hAnsi="Tahoma"/>
          <w:sz w:val="20"/>
          <w:szCs w:val="20"/>
        </w:rPr>
        <w:t>EmS</w:t>
      </w:r>
      <w:proofErr w:type="spellEnd"/>
      <w:r w:rsidRPr="001B2CED">
        <w:rPr>
          <w:rFonts w:ascii="Tahoma" w:eastAsia="Tahoma" w:hAnsi="Tahoma"/>
          <w:sz w:val="20"/>
          <w:szCs w:val="20"/>
        </w:rPr>
        <w:t>: Havarijný plán</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GHS: Globálny harmonizovaný systém klasifikácie a označovania chemických výrobkov</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IATA DGR: Predpisy Medzinárodnej asociácie pre leteckú dopravu o preprave nebezpečného tovaru</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xml:space="preserve">- IC50: koncentrácia </w:t>
      </w:r>
      <w:proofErr w:type="spellStart"/>
      <w:r w:rsidRPr="001B2CED">
        <w:rPr>
          <w:rFonts w:ascii="Tahoma" w:eastAsia="Tahoma" w:hAnsi="Tahoma"/>
          <w:sz w:val="20"/>
          <w:szCs w:val="20"/>
        </w:rPr>
        <w:t>imobilizácie</w:t>
      </w:r>
      <w:proofErr w:type="spellEnd"/>
      <w:r w:rsidRPr="001B2CED">
        <w:rPr>
          <w:rFonts w:ascii="Tahoma" w:eastAsia="Tahoma" w:hAnsi="Tahoma"/>
          <w:sz w:val="20"/>
          <w:szCs w:val="20"/>
        </w:rPr>
        <w:t xml:space="preserve"> 50% testovanej populácie</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IMDG: Medzinárodný námorný zákonník na prepravu nebezpečného tovaru</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IMO: Medzinárodná námorná organizácia</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INDEXOVÉ ČÍSLO: Identifikačné číslo v prílohe VI k nariadeniu CLP</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LC50: smrteľná koncentrácia 50%</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LD50: smrteľná dávka 50%</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OEL: úroveň expozície na pracovisku</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xml:space="preserve">- PBT: Perzistentný, </w:t>
      </w:r>
      <w:proofErr w:type="spellStart"/>
      <w:r w:rsidRPr="001B2CED">
        <w:rPr>
          <w:rFonts w:ascii="Tahoma" w:eastAsia="Tahoma" w:hAnsi="Tahoma"/>
          <w:sz w:val="20"/>
          <w:szCs w:val="20"/>
        </w:rPr>
        <w:t>bioakumulatívny</w:t>
      </w:r>
      <w:proofErr w:type="spellEnd"/>
      <w:r w:rsidRPr="001B2CED">
        <w:rPr>
          <w:rFonts w:ascii="Tahoma" w:eastAsia="Tahoma" w:hAnsi="Tahoma"/>
          <w:sz w:val="20"/>
          <w:szCs w:val="20"/>
        </w:rPr>
        <w:t xml:space="preserve"> a toxický podľa REACH</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PEC: Predvídateľná koncentrácia v životnom prostredí</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PEL: Predvídateľná úroveň expozície</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PNEC: Predpokladaná koncentrácia, pri ktorej nedochádza k žiadnym účinkom</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REACH: nariadenie ES 1907/2006</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RID: Predpisy pre medzinárodnú prepravu nebezpečného tovaru vlakom</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TLV: Prahová medzná hodnota</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xml:space="preserve">- TLV </w:t>
      </w:r>
      <w:r w:rsidR="00244BA9">
        <w:rPr>
          <w:rFonts w:ascii="Tahoma" w:eastAsia="Tahoma" w:hAnsi="Tahoma"/>
          <w:sz w:val="20"/>
          <w:szCs w:val="20"/>
        </w:rPr>
        <w:t>Horná hranica</w:t>
      </w:r>
      <w:r w:rsidRPr="001B2CED">
        <w:rPr>
          <w:rFonts w:ascii="Tahoma" w:eastAsia="Tahoma" w:hAnsi="Tahoma"/>
          <w:sz w:val="20"/>
          <w:szCs w:val="20"/>
        </w:rPr>
        <w:t>: Koncentrácia, ktorá sa nesmie prekročiť v žiadnom okamihu vystavenia</w:t>
      </w:r>
      <w:r w:rsidR="00244BA9">
        <w:rPr>
          <w:rFonts w:ascii="Tahoma" w:eastAsia="Tahoma" w:hAnsi="Tahoma"/>
          <w:sz w:val="20"/>
          <w:szCs w:val="20"/>
        </w:rPr>
        <w:t xml:space="preserve"> pri práci</w:t>
      </w:r>
      <w:r w:rsidRPr="001B2CED">
        <w:rPr>
          <w:rFonts w:ascii="Tahoma" w:eastAsia="Tahoma" w:hAnsi="Tahoma"/>
          <w:sz w:val="20"/>
          <w:szCs w:val="20"/>
        </w:rPr>
        <w:t>.</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TWA STEL: Limit krátkodobej expozície</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TWA: Vážený priemerný limit vystavenia</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VOC: prchavé organické látky</w:t>
      </w:r>
    </w:p>
    <w:p w:rsidR="001B2CED" w:rsidRPr="001B2CED" w:rsidRDefault="001B2CED" w:rsidP="00A77EAC">
      <w:pPr>
        <w:spacing w:after="80"/>
        <w:rPr>
          <w:rFonts w:ascii="Tahoma" w:eastAsia="Tahoma" w:hAnsi="Tahoma"/>
          <w:sz w:val="20"/>
          <w:szCs w:val="20"/>
        </w:rPr>
      </w:pPr>
      <w:r w:rsidRPr="001B2CED">
        <w:rPr>
          <w:rFonts w:ascii="Tahoma" w:eastAsia="Tahoma" w:hAnsi="Tahoma"/>
          <w:sz w:val="20"/>
          <w:szCs w:val="20"/>
        </w:rPr>
        <w:t xml:space="preserve">- </w:t>
      </w:r>
      <w:proofErr w:type="spellStart"/>
      <w:r w:rsidRPr="001B2CED">
        <w:rPr>
          <w:rFonts w:ascii="Tahoma" w:eastAsia="Tahoma" w:hAnsi="Tahoma"/>
          <w:sz w:val="20"/>
          <w:szCs w:val="20"/>
        </w:rPr>
        <w:t>vPvB</w:t>
      </w:r>
      <w:proofErr w:type="spellEnd"/>
      <w:r w:rsidRPr="001B2CED">
        <w:rPr>
          <w:rFonts w:ascii="Tahoma" w:eastAsia="Tahoma" w:hAnsi="Tahoma"/>
          <w:sz w:val="20"/>
          <w:szCs w:val="20"/>
        </w:rPr>
        <w:t xml:space="preserve">: veľmi perzistentný a veľmi </w:t>
      </w:r>
      <w:proofErr w:type="spellStart"/>
      <w:r w:rsidRPr="001B2CED">
        <w:rPr>
          <w:rFonts w:ascii="Tahoma" w:eastAsia="Tahoma" w:hAnsi="Tahoma"/>
          <w:sz w:val="20"/>
          <w:szCs w:val="20"/>
        </w:rPr>
        <w:t>bioakumulatívny</w:t>
      </w:r>
      <w:proofErr w:type="spellEnd"/>
      <w:r w:rsidRPr="001B2CED">
        <w:rPr>
          <w:rFonts w:ascii="Tahoma" w:eastAsia="Tahoma" w:hAnsi="Tahoma"/>
          <w:sz w:val="20"/>
          <w:szCs w:val="20"/>
        </w:rPr>
        <w:t xml:space="preserve"> podľa REACH</w:t>
      </w:r>
    </w:p>
    <w:p w:rsidR="00A77EAC" w:rsidRDefault="001B2CED" w:rsidP="00A77EAC">
      <w:pPr>
        <w:spacing w:after="80"/>
        <w:rPr>
          <w:rFonts w:ascii="Tahoma" w:eastAsia="Tahoma" w:hAnsi="Tahoma"/>
          <w:sz w:val="20"/>
          <w:szCs w:val="20"/>
        </w:rPr>
      </w:pPr>
      <w:r w:rsidRPr="001B2CED">
        <w:rPr>
          <w:rFonts w:ascii="Tahoma" w:eastAsia="Tahoma" w:hAnsi="Tahoma"/>
          <w:sz w:val="20"/>
          <w:szCs w:val="20"/>
        </w:rPr>
        <w:t>- WGK: Trieda nebezpečnosti pre vodné prostredie (Nemecko).</w:t>
      </w:r>
    </w:p>
    <w:p w:rsidR="00A77EAC" w:rsidRDefault="00A77EAC" w:rsidP="001B2CED">
      <w:pPr>
        <w:rPr>
          <w:rFonts w:ascii="Tahoma" w:eastAsia="Tahoma" w:hAnsi="Tahoma"/>
          <w:sz w:val="20"/>
          <w:szCs w:val="20"/>
        </w:rPr>
      </w:pPr>
    </w:p>
    <w:p w:rsidR="00244BA9" w:rsidRDefault="00244BA9" w:rsidP="001B2CED">
      <w:pPr>
        <w:rPr>
          <w:rFonts w:ascii="Tahoma" w:eastAsia="Tahoma" w:hAnsi="Tahoma"/>
          <w:sz w:val="20"/>
          <w:szCs w:val="20"/>
        </w:rPr>
      </w:pPr>
      <w:r w:rsidRPr="00244BA9">
        <w:rPr>
          <w:rFonts w:ascii="Tahoma" w:eastAsia="Tahoma" w:hAnsi="Tahoma"/>
          <w:sz w:val="20"/>
          <w:szCs w:val="20"/>
        </w:rPr>
        <w:t>VŠEOBECNÁ BIBLIOGRAFIA:</w:t>
      </w:r>
    </w:p>
    <w:p w:rsidR="00244BA9" w:rsidRPr="00244BA9" w:rsidRDefault="00244BA9" w:rsidP="00A77EAC">
      <w:pPr>
        <w:spacing w:after="80"/>
        <w:rPr>
          <w:rFonts w:ascii="Tahoma" w:eastAsia="Tahoma" w:hAnsi="Tahoma"/>
          <w:sz w:val="20"/>
          <w:szCs w:val="20"/>
        </w:rPr>
      </w:pPr>
      <w:r w:rsidRPr="00244BA9">
        <w:rPr>
          <w:rFonts w:ascii="Tahoma" w:eastAsia="Tahoma" w:hAnsi="Tahoma"/>
          <w:sz w:val="20"/>
          <w:szCs w:val="20"/>
        </w:rPr>
        <w:t>1. Nariadenie Európskeho parlamentu (EÚ) 1907/2006 (REACH)</w:t>
      </w:r>
    </w:p>
    <w:p w:rsidR="00244BA9" w:rsidRPr="00244BA9" w:rsidRDefault="00244BA9" w:rsidP="00A77EAC">
      <w:pPr>
        <w:spacing w:after="80"/>
        <w:rPr>
          <w:rFonts w:ascii="Tahoma" w:eastAsia="Tahoma" w:hAnsi="Tahoma"/>
          <w:sz w:val="20"/>
          <w:szCs w:val="20"/>
        </w:rPr>
      </w:pPr>
      <w:r w:rsidRPr="00244BA9">
        <w:rPr>
          <w:rFonts w:ascii="Tahoma" w:eastAsia="Tahoma" w:hAnsi="Tahoma"/>
          <w:sz w:val="20"/>
          <w:szCs w:val="20"/>
        </w:rPr>
        <w:t>2. Nariadenie Európskeho parlamentu (EÚ) 1272/2008 (CLP)</w:t>
      </w:r>
    </w:p>
    <w:p w:rsidR="00244BA9" w:rsidRPr="00244BA9" w:rsidRDefault="00244BA9" w:rsidP="00A77EAC">
      <w:pPr>
        <w:spacing w:after="80"/>
        <w:rPr>
          <w:rFonts w:ascii="Tahoma" w:eastAsia="Tahoma" w:hAnsi="Tahoma"/>
          <w:sz w:val="20"/>
          <w:szCs w:val="20"/>
        </w:rPr>
      </w:pPr>
      <w:r w:rsidRPr="00244BA9">
        <w:rPr>
          <w:rFonts w:ascii="Tahoma" w:eastAsia="Tahoma" w:hAnsi="Tahoma"/>
          <w:sz w:val="20"/>
          <w:szCs w:val="20"/>
        </w:rPr>
        <w:t xml:space="preserve">3. Nariadenie Európskeho parlamentu (EÚ) 790/2009 (I </w:t>
      </w:r>
      <w:proofErr w:type="spellStart"/>
      <w:r w:rsidRPr="00244BA9">
        <w:rPr>
          <w:rFonts w:ascii="Tahoma" w:eastAsia="Tahoma" w:hAnsi="Tahoma"/>
          <w:sz w:val="20"/>
          <w:szCs w:val="20"/>
        </w:rPr>
        <w:t>Atp</w:t>
      </w:r>
      <w:proofErr w:type="spellEnd"/>
      <w:r w:rsidRPr="00244BA9">
        <w:rPr>
          <w:rFonts w:ascii="Tahoma" w:eastAsia="Tahoma" w:hAnsi="Tahoma"/>
          <w:sz w:val="20"/>
          <w:szCs w:val="20"/>
        </w:rPr>
        <w:t>. CLP)</w:t>
      </w:r>
    </w:p>
    <w:p w:rsidR="00244BA9" w:rsidRPr="00244BA9" w:rsidRDefault="00244BA9" w:rsidP="00A77EAC">
      <w:pPr>
        <w:spacing w:after="80"/>
        <w:rPr>
          <w:rFonts w:ascii="Tahoma" w:eastAsia="Tahoma" w:hAnsi="Tahoma"/>
          <w:sz w:val="20"/>
          <w:szCs w:val="20"/>
        </w:rPr>
      </w:pPr>
      <w:r w:rsidRPr="00244BA9">
        <w:rPr>
          <w:rFonts w:ascii="Tahoma" w:eastAsia="Tahoma" w:hAnsi="Tahoma"/>
          <w:sz w:val="20"/>
          <w:szCs w:val="20"/>
        </w:rPr>
        <w:t>4. Nariadenie Európskeho parlamentu (EÚ) č. 453/2010</w:t>
      </w:r>
    </w:p>
    <w:p w:rsidR="00244BA9" w:rsidRPr="00244BA9" w:rsidRDefault="00244BA9" w:rsidP="00A77EAC">
      <w:pPr>
        <w:spacing w:after="80"/>
        <w:rPr>
          <w:rFonts w:ascii="Tahoma" w:eastAsia="Tahoma" w:hAnsi="Tahoma"/>
          <w:sz w:val="20"/>
          <w:szCs w:val="20"/>
        </w:rPr>
      </w:pPr>
      <w:r w:rsidRPr="00244BA9">
        <w:rPr>
          <w:rFonts w:ascii="Tahoma" w:eastAsia="Tahoma" w:hAnsi="Tahoma"/>
          <w:sz w:val="20"/>
          <w:szCs w:val="20"/>
        </w:rPr>
        <w:t xml:space="preserve">5. Nariadenie Európskeho parlamentu (EÚ) 286/2011 (II </w:t>
      </w:r>
      <w:proofErr w:type="spellStart"/>
      <w:r w:rsidRPr="00244BA9">
        <w:rPr>
          <w:rFonts w:ascii="Tahoma" w:eastAsia="Tahoma" w:hAnsi="Tahoma"/>
          <w:sz w:val="20"/>
          <w:szCs w:val="20"/>
        </w:rPr>
        <w:t>Atp</w:t>
      </w:r>
      <w:proofErr w:type="spellEnd"/>
      <w:r w:rsidRPr="00244BA9">
        <w:rPr>
          <w:rFonts w:ascii="Tahoma" w:eastAsia="Tahoma" w:hAnsi="Tahoma"/>
          <w:sz w:val="20"/>
          <w:szCs w:val="20"/>
        </w:rPr>
        <w:t>. CLP)</w:t>
      </w:r>
    </w:p>
    <w:p w:rsidR="00244BA9" w:rsidRPr="00244BA9" w:rsidRDefault="00244BA9" w:rsidP="00A77EAC">
      <w:pPr>
        <w:spacing w:after="80"/>
        <w:rPr>
          <w:rFonts w:ascii="Tahoma" w:eastAsia="Tahoma" w:hAnsi="Tahoma"/>
          <w:sz w:val="20"/>
          <w:szCs w:val="20"/>
        </w:rPr>
      </w:pPr>
      <w:r w:rsidRPr="00244BA9">
        <w:rPr>
          <w:rFonts w:ascii="Tahoma" w:eastAsia="Tahoma" w:hAnsi="Tahoma"/>
          <w:sz w:val="20"/>
          <w:szCs w:val="20"/>
        </w:rPr>
        <w:lastRenderedPageBreak/>
        <w:t xml:space="preserve">6. Nariadenie Európskeho parlamentu (EÚ) 618/2012 (III </w:t>
      </w:r>
      <w:proofErr w:type="spellStart"/>
      <w:r w:rsidRPr="00244BA9">
        <w:rPr>
          <w:rFonts w:ascii="Tahoma" w:eastAsia="Tahoma" w:hAnsi="Tahoma"/>
          <w:sz w:val="20"/>
          <w:szCs w:val="20"/>
        </w:rPr>
        <w:t>Atp</w:t>
      </w:r>
      <w:proofErr w:type="spellEnd"/>
      <w:r w:rsidRPr="00244BA9">
        <w:rPr>
          <w:rFonts w:ascii="Tahoma" w:eastAsia="Tahoma" w:hAnsi="Tahoma"/>
          <w:sz w:val="20"/>
          <w:szCs w:val="20"/>
        </w:rPr>
        <w:t>. CLP)</w:t>
      </w:r>
    </w:p>
    <w:p w:rsidR="00244BA9" w:rsidRPr="00244BA9" w:rsidRDefault="00244BA9" w:rsidP="00A77EAC">
      <w:pPr>
        <w:spacing w:after="80"/>
        <w:rPr>
          <w:rFonts w:ascii="Tahoma" w:eastAsia="Tahoma" w:hAnsi="Tahoma"/>
          <w:sz w:val="20"/>
          <w:szCs w:val="20"/>
        </w:rPr>
      </w:pPr>
      <w:r w:rsidRPr="00244BA9">
        <w:rPr>
          <w:rFonts w:ascii="Tahoma" w:eastAsia="Tahoma" w:hAnsi="Tahoma"/>
          <w:sz w:val="20"/>
          <w:szCs w:val="20"/>
        </w:rPr>
        <w:t xml:space="preserve">7. Nariadenie Európskeho parlamentu (EÚ) 487/2013 (IV </w:t>
      </w:r>
      <w:proofErr w:type="spellStart"/>
      <w:r w:rsidRPr="00244BA9">
        <w:rPr>
          <w:rFonts w:ascii="Tahoma" w:eastAsia="Tahoma" w:hAnsi="Tahoma"/>
          <w:sz w:val="20"/>
          <w:szCs w:val="20"/>
        </w:rPr>
        <w:t>Atp</w:t>
      </w:r>
      <w:proofErr w:type="spellEnd"/>
      <w:r w:rsidRPr="00244BA9">
        <w:rPr>
          <w:rFonts w:ascii="Tahoma" w:eastAsia="Tahoma" w:hAnsi="Tahoma"/>
          <w:sz w:val="20"/>
          <w:szCs w:val="20"/>
        </w:rPr>
        <w:t>. CLP)</w:t>
      </w:r>
    </w:p>
    <w:p w:rsidR="00244BA9" w:rsidRPr="00244BA9" w:rsidRDefault="00244BA9" w:rsidP="00A77EAC">
      <w:pPr>
        <w:spacing w:after="80"/>
        <w:rPr>
          <w:rFonts w:ascii="Tahoma" w:eastAsia="Tahoma" w:hAnsi="Tahoma"/>
          <w:sz w:val="20"/>
          <w:szCs w:val="20"/>
        </w:rPr>
      </w:pPr>
      <w:r w:rsidRPr="00244BA9">
        <w:rPr>
          <w:rFonts w:ascii="Tahoma" w:eastAsia="Tahoma" w:hAnsi="Tahoma"/>
          <w:sz w:val="20"/>
          <w:szCs w:val="20"/>
        </w:rPr>
        <w:t xml:space="preserve">8. Nariadenie Európskeho parlamentu (EÚ) 944/2013 (V </w:t>
      </w:r>
      <w:proofErr w:type="spellStart"/>
      <w:r w:rsidRPr="00244BA9">
        <w:rPr>
          <w:rFonts w:ascii="Tahoma" w:eastAsia="Tahoma" w:hAnsi="Tahoma"/>
          <w:sz w:val="20"/>
          <w:szCs w:val="20"/>
        </w:rPr>
        <w:t>Atp</w:t>
      </w:r>
      <w:proofErr w:type="spellEnd"/>
      <w:r w:rsidRPr="00244BA9">
        <w:rPr>
          <w:rFonts w:ascii="Tahoma" w:eastAsia="Tahoma" w:hAnsi="Tahoma"/>
          <w:sz w:val="20"/>
          <w:szCs w:val="20"/>
        </w:rPr>
        <w:t>. CLP)</w:t>
      </w:r>
    </w:p>
    <w:p w:rsidR="001B2CED" w:rsidRDefault="00244BA9" w:rsidP="00A77EAC">
      <w:pPr>
        <w:spacing w:after="80"/>
        <w:rPr>
          <w:rFonts w:ascii="Tahoma" w:eastAsia="Tahoma" w:hAnsi="Tahoma"/>
          <w:sz w:val="20"/>
          <w:szCs w:val="20"/>
        </w:rPr>
      </w:pPr>
      <w:r w:rsidRPr="00244BA9">
        <w:rPr>
          <w:rFonts w:ascii="Tahoma" w:eastAsia="Tahoma" w:hAnsi="Tahoma"/>
          <w:sz w:val="20"/>
          <w:szCs w:val="20"/>
        </w:rPr>
        <w:t xml:space="preserve">9. Nariadenie Európskeho parlamentu (EÚ) 605/2014 (VI </w:t>
      </w:r>
      <w:proofErr w:type="spellStart"/>
      <w:r w:rsidRPr="00244BA9">
        <w:rPr>
          <w:rFonts w:ascii="Tahoma" w:eastAsia="Tahoma" w:hAnsi="Tahoma"/>
          <w:sz w:val="20"/>
          <w:szCs w:val="20"/>
        </w:rPr>
        <w:t>Atp</w:t>
      </w:r>
      <w:proofErr w:type="spellEnd"/>
      <w:r w:rsidRPr="00244BA9">
        <w:rPr>
          <w:rFonts w:ascii="Tahoma" w:eastAsia="Tahoma" w:hAnsi="Tahoma"/>
          <w:sz w:val="20"/>
          <w:szCs w:val="20"/>
        </w:rPr>
        <w:t>. CLP) - Merck Index. - 10. vydanie</w:t>
      </w:r>
    </w:p>
    <w:p w:rsidR="00244BA9" w:rsidRPr="00244BA9" w:rsidRDefault="00244BA9" w:rsidP="00A77EAC">
      <w:pPr>
        <w:spacing w:after="80"/>
        <w:rPr>
          <w:rFonts w:ascii="Tahoma" w:eastAsia="Tahoma" w:hAnsi="Tahoma"/>
          <w:sz w:val="20"/>
          <w:szCs w:val="20"/>
        </w:rPr>
      </w:pPr>
      <w:r w:rsidRPr="00244BA9">
        <w:rPr>
          <w:rFonts w:ascii="Tahoma" w:eastAsia="Tahoma" w:hAnsi="Tahoma"/>
          <w:sz w:val="20"/>
          <w:szCs w:val="20"/>
        </w:rPr>
        <w:t xml:space="preserve">- </w:t>
      </w:r>
      <w:proofErr w:type="spellStart"/>
      <w:r w:rsidRPr="00244BA9">
        <w:rPr>
          <w:rFonts w:ascii="Tahoma" w:eastAsia="Tahoma" w:hAnsi="Tahoma"/>
          <w:sz w:val="20"/>
          <w:szCs w:val="20"/>
        </w:rPr>
        <w:t>The</w:t>
      </w:r>
      <w:proofErr w:type="spellEnd"/>
      <w:r w:rsidRPr="00244BA9">
        <w:rPr>
          <w:rFonts w:ascii="Tahoma" w:eastAsia="Tahoma" w:hAnsi="Tahoma"/>
          <w:sz w:val="20"/>
          <w:szCs w:val="20"/>
        </w:rPr>
        <w:t xml:space="preserve"> Merck Index. - 10th </w:t>
      </w:r>
      <w:proofErr w:type="spellStart"/>
      <w:r w:rsidRPr="00244BA9">
        <w:rPr>
          <w:rFonts w:ascii="Tahoma" w:eastAsia="Tahoma" w:hAnsi="Tahoma"/>
          <w:sz w:val="20"/>
          <w:szCs w:val="20"/>
        </w:rPr>
        <w:t>Edition</w:t>
      </w:r>
      <w:proofErr w:type="spellEnd"/>
    </w:p>
    <w:p w:rsidR="00244BA9" w:rsidRPr="00244BA9" w:rsidRDefault="00244BA9" w:rsidP="00A77EAC">
      <w:pPr>
        <w:spacing w:after="80"/>
        <w:rPr>
          <w:rFonts w:ascii="Tahoma" w:eastAsia="Tahoma" w:hAnsi="Tahoma"/>
          <w:sz w:val="20"/>
          <w:szCs w:val="20"/>
        </w:rPr>
      </w:pPr>
      <w:r w:rsidRPr="00244BA9">
        <w:rPr>
          <w:rFonts w:ascii="Tahoma" w:eastAsia="Tahoma" w:hAnsi="Tahoma"/>
          <w:sz w:val="20"/>
          <w:szCs w:val="20"/>
        </w:rPr>
        <w:t xml:space="preserve">- </w:t>
      </w:r>
      <w:proofErr w:type="spellStart"/>
      <w:r w:rsidRPr="00244BA9">
        <w:rPr>
          <w:rFonts w:ascii="Tahoma" w:eastAsia="Tahoma" w:hAnsi="Tahoma"/>
          <w:sz w:val="20"/>
          <w:szCs w:val="20"/>
        </w:rPr>
        <w:t>Handling</w:t>
      </w:r>
      <w:proofErr w:type="spellEnd"/>
      <w:r w:rsidRPr="00244BA9">
        <w:rPr>
          <w:rFonts w:ascii="Tahoma" w:eastAsia="Tahoma" w:hAnsi="Tahoma"/>
          <w:sz w:val="20"/>
          <w:szCs w:val="20"/>
        </w:rPr>
        <w:t xml:space="preserve"> </w:t>
      </w:r>
      <w:proofErr w:type="spellStart"/>
      <w:r w:rsidRPr="00244BA9">
        <w:rPr>
          <w:rFonts w:ascii="Tahoma" w:eastAsia="Tahoma" w:hAnsi="Tahoma"/>
          <w:sz w:val="20"/>
          <w:szCs w:val="20"/>
        </w:rPr>
        <w:t>Chemical</w:t>
      </w:r>
      <w:proofErr w:type="spellEnd"/>
      <w:r w:rsidRPr="00244BA9">
        <w:rPr>
          <w:rFonts w:ascii="Tahoma" w:eastAsia="Tahoma" w:hAnsi="Tahoma"/>
          <w:sz w:val="20"/>
          <w:szCs w:val="20"/>
        </w:rPr>
        <w:t xml:space="preserve"> </w:t>
      </w:r>
      <w:proofErr w:type="spellStart"/>
      <w:r w:rsidRPr="00244BA9">
        <w:rPr>
          <w:rFonts w:ascii="Tahoma" w:eastAsia="Tahoma" w:hAnsi="Tahoma"/>
          <w:sz w:val="20"/>
          <w:szCs w:val="20"/>
        </w:rPr>
        <w:t>Safety</w:t>
      </w:r>
      <w:proofErr w:type="spellEnd"/>
    </w:p>
    <w:p w:rsidR="00A77EAC" w:rsidRDefault="00244BA9" w:rsidP="00A77EAC">
      <w:pPr>
        <w:spacing w:after="80"/>
        <w:rPr>
          <w:rFonts w:ascii="Tahoma" w:eastAsia="Tahoma" w:hAnsi="Tahoma"/>
          <w:sz w:val="20"/>
          <w:szCs w:val="20"/>
        </w:rPr>
      </w:pPr>
      <w:r w:rsidRPr="00244BA9">
        <w:rPr>
          <w:rFonts w:ascii="Tahoma" w:eastAsia="Tahoma" w:hAnsi="Tahoma"/>
          <w:sz w:val="20"/>
          <w:szCs w:val="20"/>
        </w:rPr>
        <w:t xml:space="preserve">- INRS - </w:t>
      </w:r>
      <w:proofErr w:type="spellStart"/>
      <w:r w:rsidRPr="00244BA9">
        <w:rPr>
          <w:rFonts w:ascii="Tahoma" w:eastAsia="Tahoma" w:hAnsi="Tahoma"/>
          <w:sz w:val="20"/>
          <w:szCs w:val="20"/>
        </w:rPr>
        <w:t>Fiche</w:t>
      </w:r>
      <w:proofErr w:type="spellEnd"/>
      <w:r w:rsidRPr="00244BA9">
        <w:rPr>
          <w:rFonts w:ascii="Tahoma" w:eastAsia="Tahoma" w:hAnsi="Tahoma"/>
          <w:sz w:val="20"/>
          <w:szCs w:val="20"/>
        </w:rPr>
        <w:t xml:space="preserve"> </w:t>
      </w:r>
      <w:proofErr w:type="spellStart"/>
      <w:r w:rsidRPr="00244BA9">
        <w:rPr>
          <w:rFonts w:ascii="Tahoma" w:eastAsia="Tahoma" w:hAnsi="Tahoma"/>
          <w:sz w:val="20"/>
          <w:szCs w:val="20"/>
        </w:rPr>
        <w:t>Toxicologique</w:t>
      </w:r>
      <w:proofErr w:type="spellEnd"/>
      <w:r w:rsidRPr="00244BA9">
        <w:rPr>
          <w:rFonts w:ascii="Tahoma" w:eastAsia="Tahoma" w:hAnsi="Tahoma"/>
          <w:sz w:val="20"/>
          <w:szCs w:val="20"/>
        </w:rPr>
        <w:t xml:space="preserve"> (</w:t>
      </w:r>
      <w:proofErr w:type="spellStart"/>
      <w:r w:rsidRPr="00244BA9">
        <w:rPr>
          <w:rFonts w:ascii="Tahoma" w:eastAsia="Tahoma" w:hAnsi="Tahoma"/>
          <w:sz w:val="20"/>
          <w:szCs w:val="20"/>
        </w:rPr>
        <w:t>toxicological</w:t>
      </w:r>
      <w:proofErr w:type="spellEnd"/>
      <w:r w:rsidRPr="00244BA9">
        <w:rPr>
          <w:rFonts w:ascii="Tahoma" w:eastAsia="Tahoma" w:hAnsi="Tahoma"/>
          <w:sz w:val="20"/>
          <w:szCs w:val="20"/>
        </w:rPr>
        <w:t xml:space="preserve"> </w:t>
      </w:r>
      <w:proofErr w:type="spellStart"/>
      <w:r w:rsidRPr="00244BA9">
        <w:rPr>
          <w:rFonts w:ascii="Tahoma" w:eastAsia="Tahoma" w:hAnsi="Tahoma"/>
          <w:sz w:val="20"/>
          <w:szCs w:val="20"/>
        </w:rPr>
        <w:t>sheet</w:t>
      </w:r>
      <w:proofErr w:type="spellEnd"/>
      <w:r w:rsidRPr="00244BA9">
        <w:rPr>
          <w:rFonts w:ascii="Tahoma" w:eastAsia="Tahoma" w:hAnsi="Tahoma"/>
          <w:sz w:val="20"/>
          <w:szCs w:val="20"/>
        </w:rPr>
        <w:t xml:space="preserve">) - </w:t>
      </w:r>
      <w:proofErr w:type="spellStart"/>
      <w:r w:rsidRPr="00244BA9">
        <w:rPr>
          <w:rFonts w:ascii="Tahoma" w:eastAsia="Tahoma" w:hAnsi="Tahoma"/>
          <w:sz w:val="20"/>
          <w:szCs w:val="20"/>
        </w:rPr>
        <w:t>Patty</w:t>
      </w:r>
      <w:proofErr w:type="spellEnd"/>
      <w:r w:rsidRPr="00244BA9">
        <w:rPr>
          <w:rFonts w:ascii="Tahoma" w:eastAsia="Tahoma" w:hAnsi="Tahoma"/>
          <w:sz w:val="20"/>
          <w:szCs w:val="20"/>
        </w:rPr>
        <w:t xml:space="preserve"> - Industrial Hygiene and </w:t>
      </w:r>
      <w:proofErr w:type="spellStart"/>
      <w:r w:rsidRPr="00244BA9">
        <w:rPr>
          <w:rFonts w:ascii="Tahoma" w:eastAsia="Tahoma" w:hAnsi="Tahoma"/>
          <w:sz w:val="20"/>
          <w:szCs w:val="20"/>
        </w:rPr>
        <w:t>Toxicology</w:t>
      </w:r>
      <w:proofErr w:type="spellEnd"/>
    </w:p>
    <w:p w:rsidR="00244BA9" w:rsidRDefault="00244BA9" w:rsidP="00A77EAC">
      <w:pPr>
        <w:spacing w:after="80"/>
        <w:rPr>
          <w:rFonts w:ascii="Tahoma" w:eastAsia="Tahoma" w:hAnsi="Tahoma"/>
          <w:sz w:val="20"/>
          <w:szCs w:val="20"/>
        </w:rPr>
      </w:pPr>
      <w:r w:rsidRPr="00244BA9">
        <w:rPr>
          <w:rFonts w:ascii="Tahoma" w:eastAsia="Tahoma" w:hAnsi="Tahoma"/>
          <w:sz w:val="20"/>
          <w:szCs w:val="20"/>
        </w:rPr>
        <w:t xml:space="preserve">- N.I. </w:t>
      </w:r>
      <w:proofErr w:type="spellStart"/>
      <w:r w:rsidRPr="00244BA9">
        <w:rPr>
          <w:rFonts w:ascii="Tahoma" w:eastAsia="Tahoma" w:hAnsi="Tahoma"/>
          <w:sz w:val="20"/>
          <w:szCs w:val="20"/>
        </w:rPr>
        <w:t>Sax</w:t>
      </w:r>
      <w:proofErr w:type="spellEnd"/>
      <w:r w:rsidRPr="00244BA9">
        <w:rPr>
          <w:rFonts w:ascii="Tahoma" w:eastAsia="Tahoma" w:hAnsi="Tahoma"/>
          <w:sz w:val="20"/>
          <w:szCs w:val="20"/>
        </w:rPr>
        <w:t xml:space="preserve"> - </w:t>
      </w:r>
      <w:proofErr w:type="spellStart"/>
      <w:r w:rsidRPr="00244BA9">
        <w:rPr>
          <w:rFonts w:ascii="Tahoma" w:eastAsia="Tahoma" w:hAnsi="Tahoma"/>
          <w:sz w:val="20"/>
          <w:szCs w:val="20"/>
        </w:rPr>
        <w:t>Dangerous</w:t>
      </w:r>
      <w:proofErr w:type="spellEnd"/>
      <w:r w:rsidRPr="00244BA9">
        <w:rPr>
          <w:rFonts w:ascii="Tahoma" w:eastAsia="Tahoma" w:hAnsi="Tahoma"/>
          <w:sz w:val="20"/>
          <w:szCs w:val="20"/>
        </w:rPr>
        <w:t xml:space="preserve"> </w:t>
      </w:r>
      <w:proofErr w:type="spellStart"/>
      <w:r w:rsidRPr="00244BA9">
        <w:rPr>
          <w:rFonts w:ascii="Tahoma" w:eastAsia="Tahoma" w:hAnsi="Tahoma"/>
          <w:sz w:val="20"/>
          <w:szCs w:val="20"/>
        </w:rPr>
        <w:t>properties</w:t>
      </w:r>
      <w:proofErr w:type="spellEnd"/>
      <w:r w:rsidRPr="00244BA9">
        <w:rPr>
          <w:rFonts w:ascii="Tahoma" w:eastAsia="Tahoma" w:hAnsi="Tahoma"/>
          <w:sz w:val="20"/>
          <w:szCs w:val="20"/>
        </w:rPr>
        <w:t xml:space="preserve"> of Industrial Materials-7, 1989 </w:t>
      </w:r>
      <w:proofErr w:type="spellStart"/>
      <w:r w:rsidRPr="00244BA9">
        <w:rPr>
          <w:rFonts w:ascii="Tahoma" w:eastAsia="Tahoma" w:hAnsi="Tahoma"/>
          <w:sz w:val="20"/>
          <w:szCs w:val="20"/>
        </w:rPr>
        <w:t>Edition</w:t>
      </w:r>
      <w:proofErr w:type="spellEnd"/>
    </w:p>
    <w:p w:rsidR="00244BA9" w:rsidRDefault="00244BA9" w:rsidP="00A77EAC">
      <w:pPr>
        <w:spacing w:after="80"/>
        <w:rPr>
          <w:rFonts w:ascii="Tahoma" w:eastAsia="Tahoma" w:hAnsi="Tahoma"/>
          <w:sz w:val="20"/>
          <w:szCs w:val="20"/>
        </w:rPr>
      </w:pPr>
      <w:r w:rsidRPr="00244BA9">
        <w:rPr>
          <w:rFonts w:ascii="Tahoma" w:eastAsia="Tahoma" w:hAnsi="Tahoma"/>
          <w:sz w:val="20"/>
          <w:szCs w:val="20"/>
        </w:rPr>
        <w:t>- webová stránka agentúry ECHA</w:t>
      </w:r>
    </w:p>
    <w:p w:rsidR="00A77EAC" w:rsidRDefault="00A77EAC" w:rsidP="00A77EAC">
      <w:pPr>
        <w:spacing w:after="80"/>
        <w:rPr>
          <w:rFonts w:ascii="Tahoma" w:eastAsia="Tahoma" w:hAnsi="Tahoma"/>
          <w:sz w:val="20"/>
          <w:szCs w:val="20"/>
        </w:rPr>
      </w:pPr>
    </w:p>
    <w:p w:rsidR="00244BA9" w:rsidRPr="00244BA9" w:rsidRDefault="00244BA9" w:rsidP="00244BA9">
      <w:pPr>
        <w:rPr>
          <w:rFonts w:ascii="Tahoma" w:eastAsia="Tahoma" w:hAnsi="Tahoma"/>
          <w:sz w:val="20"/>
          <w:szCs w:val="20"/>
        </w:rPr>
      </w:pPr>
      <w:r w:rsidRPr="00244BA9">
        <w:rPr>
          <w:rFonts w:ascii="Tahoma" w:eastAsia="Tahoma" w:hAnsi="Tahoma"/>
          <w:sz w:val="20"/>
          <w:szCs w:val="20"/>
        </w:rPr>
        <w:t>Poznámka pre používateľa:</w:t>
      </w:r>
    </w:p>
    <w:p w:rsidR="00244BA9" w:rsidRPr="00244BA9" w:rsidRDefault="00244BA9" w:rsidP="00244BA9">
      <w:pPr>
        <w:rPr>
          <w:rFonts w:ascii="Tahoma" w:eastAsia="Tahoma" w:hAnsi="Tahoma"/>
          <w:sz w:val="20"/>
          <w:szCs w:val="20"/>
        </w:rPr>
      </w:pPr>
      <w:r w:rsidRPr="00244BA9">
        <w:rPr>
          <w:rFonts w:ascii="Tahoma" w:eastAsia="Tahoma" w:hAnsi="Tahoma"/>
          <w:sz w:val="20"/>
          <w:szCs w:val="20"/>
        </w:rPr>
        <w:t xml:space="preserve">Informácie obsiahnuté v tomto </w:t>
      </w:r>
      <w:r>
        <w:rPr>
          <w:rFonts w:ascii="Tahoma" w:eastAsia="Tahoma" w:hAnsi="Tahoma"/>
          <w:sz w:val="20"/>
          <w:szCs w:val="20"/>
        </w:rPr>
        <w:t>dokumente</w:t>
      </w:r>
      <w:r w:rsidRPr="00244BA9">
        <w:rPr>
          <w:rFonts w:ascii="Tahoma" w:eastAsia="Tahoma" w:hAnsi="Tahoma"/>
          <w:sz w:val="20"/>
          <w:szCs w:val="20"/>
        </w:rPr>
        <w:t xml:space="preserve"> vychádzajú z poznatkov, ktoré máme k dispozícii k dátumu najnovšej verzie. Užívateľ musí zabezpečiť vhodnosť a úplnosť informácií vo vzťahu ku konkrétnemu použitiu produktu.</w:t>
      </w:r>
    </w:p>
    <w:p w:rsidR="00244BA9" w:rsidRPr="00244BA9" w:rsidRDefault="00244BA9" w:rsidP="00244BA9">
      <w:pPr>
        <w:rPr>
          <w:rFonts w:ascii="Tahoma" w:eastAsia="Tahoma" w:hAnsi="Tahoma"/>
          <w:sz w:val="20"/>
          <w:szCs w:val="20"/>
        </w:rPr>
      </w:pPr>
      <w:r w:rsidRPr="00244BA9">
        <w:rPr>
          <w:rFonts w:ascii="Tahoma" w:eastAsia="Tahoma" w:hAnsi="Tahoma"/>
          <w:sz w:val="20"/>
          <w:szCs w:val="20"/>
        </w:rPr>
        <w:t xml:space="preserve">Tento dokument sa nesmie </w:t>
      </w:r>
      <w:r w:rsidR="00A77EAC">
        <w:rPr>
          <w:rFonts w:ascii="Tahoma" w:eastAsia="Tahoma" w:hAnsi="Tahoma"/>
          <w:sz w:val="20"/>
          <w:szCs w:val="20"/>
        </w:rPr>
        <w:t>považovať</w:t>
      </w:r>
      <w:r w:rsidRPr="00244BA9">
        <w:rPr>
          <w:rFonts w:ascii="Tahoma" w:eastAsia="Tahoma" w:hAnsi="Tahoma"/>
          <w:sz w:val="20"/>
          <w:szCs w:val="20"/>
        </w:rPr>
        <w:t xml:space="preserve"> </w:t>
      </w:r>
      <w:r w:rsidR="00A77EAC">
        <w:rPr>
          <w:rFonts w:ascii="Tahoma" w:eastAsia="Tahoma" w:hAnsi="Tahoma"/>
          <w:sz w:val="20"/>
          <w:szCs w:val="20"/>
        </w:rPr>
        <w:t>za</w:t>
      </w:r>
      <w:r w:rsidRPr="00244BA9">
        <w:rPr>
          <w:rFonts w:ascii="Tahoma" w:eastAsia="Tahoma" w:hAnsi="Tahoma"/>
          <w:sz w:val="20"/>
          <w:szCs w:val="20"/>
        </w:rPr>
        <w:t xml:space="preserve"> záruk</w:t>
      </w:r>
      <w:r w:rsidR="00A77EAC">
        <w:rPr>
          <w:rFonts w:ascii="Tahoma" w:eastAsia="Tahoma" w:hAnsi="Tahoma"/>
          <w:sz w:val="20"/>
          <w:szCs w:val="20"/>
        </w:rPr>
        <w:t>u</w:t>
      </w:r>
      <w:r w:rsidRPr="00244BA9">
        <w:rPr>
          <w:rFonts w:ascii="Tahoma" w:eastAsia="Tahoma" w:hAnsi="Tahoma"/>
          <w:sz w:val="20"/>
          <w:szCs w:val="20"/>
        </w:rPr>
        <w:t xml:space="preserve"> akejkoľvek špecifickej vlastnosti produktu.</w:t>
      </w:r>
    </w:p>
    <w:p w:rsidR="00244BA9" w:rsidRPr="00244BA9" w:rsidRDefault="00244BA9" w:rsidP="00244BA9">
      <w:pPr>
        <w:rPr>
          <w:rFonts w:ascii="Tahoma" w:eastAsia="Tahoma" w:hAnsi="Tahoma"/>
          <w:sz w:val="20"/>
          <w:szCs w:val="20"/>
        </w:rPr>
      </w:pPr>
      <w:r w:rsidRPr="00244BA9">
        <w:rPr>
          <w:rFonts w:ascii="Tahoma" w:eastAsia="Tahoma" w:hAnsi="Tahoma"/>
          <w:sz w:val="20"/>
          <w:szCs w:val="20"/>
        </w:rPr>
        <w:t xml:space="preserve">Pretože použitie produktu nespadá pod našu priamu kontrolu, je povinnosťou používateľa dodržiavať na svoju vlastnú zodpovednosť zákony a nariadenia týkajúce sa hygieny a bezpečnosti. Za nesprávne použitie </w:t>
      </w:r>
      <w:r w:rsidR="00A77EAC">
        <w:rPr>
          <w:rFonts w:ascii="Tahoma" w:eastAsia="Tahoma" w:hAnsi="Tahoma"/>
          <w:sz w:val="20"/>
          <w:szCs w:val="20"/>
        </w:rPr>
        <w:t>výrobca/ distribútor</w:t>
      </w:r>
      <w:r w:rsidRPr="00244BA9">
        <w:rPr>
          <w:rFonts w:ascii="Tahoma" w:eastAsia="Tahoma" w:hAnsi="Tahoma"/>
          <w:sz w:val="20"/>
          <w:szCs w:val="20"/>
        </w:rPr>
        <w:t xml:space="preserve"> nepreberá nijak</w:t>
      </w:r>
      <w:r w:rsidR="00A77EAC">
        <w:rPr>
          <w:rFonts w:ascii="Tahoma" w:eastAsia="Tahoma" w:hAnsi="Tahoma"/>
          <w:sz w:val="20"/>
          <w:szCs w:val="20"/>
        </w:rPr>
        <w:t>ú</w:t>
      </w:r>
      <w:r w:rsidRPr="00244BA9">
        <w:rPr>
          <w:rFonts w:ascii="Tahoma" w:eastAsia="Tahoma" w:hAnsi="Tahoma"/>
          <w:sz w:val="20"/>
          <w:szCs w:val="20"/>
        </w:rPr>
        <w:t xml:space="preserve"> zodpovednosť.</w:t>
      </w:r>
    </w:p>
    <w:p w:rsidR="00244BA9" w:rsidRPr="00C23B80" w:rsidRDefault="00244BA9" w:rsidP="00244BA9">
      <w:pPr>
        <w:rPr>
          <w:rFonts w:ascii="Tahoma" w:eastAsia="Tahoma" w:hAnsi="Tahoma"/>
          <w:sz w:val="20"/>
          <w:szCs w:val="20"/>
        </w:rPr>
      </w:pPr>
      <w:r w:rsidRPr="00244BA9">
        <w:rPr>
          <w:rFonts w:ascii="Tahoma" w:eastAsia="Tahoma" w:hAnsi="Tahoma"/>
          <w:sz w:val="20"/>
          <w:szCs w:val="20"/>
        </w:rPr>
        <w:t>Poskytnite primeranú odbornú prípravu personálu zapojenému do používania chemikálií.</w:t>
      </w:r>
    </w:p>
    <w:sectPr w:rsidR="00244BA9" w:rsidRPr="00C23B8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11C" w:rsidRDefault="008A111C" w:rsidP="0071670D">
      <w:pPr>
        <w:spacing w:after="0" w:line="240" w:lineRule="auto"/>
      </w:pPr>
      <w:r>
        <w:separator/>
      </w:r>
    </w:p>
  </w:endnote>
  <w:endnote w:type="continuationSeparator" w:id="0">
    <w:p w:rsidR="008A111C" w:rsidRDefault="008A111C" w:rsidP="0071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837806"/>
      <w:docPartObj>
        <w:docPartGallery w:val="Page Numbers (Bottom of Page)"/>
        <w:docPartUnique/>
      </w:docPartObj>
    </w:sdtPr>
    <w:sdtEndPr/>
    <w:sdtContent>
      <w:p w:rsidR="007D14CA" w:rsidRDefault="007D14CA">
        <w:pPr>
          <w:pStyle w:val="Pta"/>
          <w:jc w:val="right"/>
        </w:pPr>
        <w:r>
          <w:fldChar w:fldCharType="begin"/>
        </w:r>
        <w:r>
          <w:instrText>PAGE   \* MERGEFORMAT</w:instrText>
        </w:r>
        <w:r>
          <w:fldChar w:fldCharType="separate"/>
        </w:r>
        <w:r>
          <w:t>2</w:t>
        </w:r>
        <w:r>
          <w:fldChar w:fldCharType="end"/>
        </w:r>
      </w:p>
    </w:sdtContent>
  </w:sdt>
  <w:p w:rsidR="007D14CA" w:rsidRDefault="007D14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11C" w:rsidRDefault="008A111C" w:rsidP="0071670D">
      <w:pPr>
        <w:spacing w:after="0" w:line="240" w:lineRule="auto"/>
      </w:pPr>
      <w:r>
        <w:separator/>
      </w:r>
    </w:p>
  </w:footnote>
  <w:footnote w:type="continuationSeparator" w:id="0">
    <w:p w:rsidR="008A111C" w:rsidRDefault="008A111C" w:rsidP="00716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70D" w:rsidRDefault="0071670D">
    <w:pPr>
      <w:pStyle w:val="Hlavika"/>
    </w:pPr>
    <w:r>
      <w:tab/>
      <w:t xml:space="preserve">Geenea </w:t>
    </w:r>
    <w:proofErr w:type="spellStart"/>
    <w:r>
      <w:t>s.r.l</w:t>
    </w:r>
    <w:proofErr w:type="spellEnd"/>
    <w:r>
      <w:t>.</w:t>
    </w:r>
  </w:p>
  <w:p w:rsidR="0071670D" w:rsidRDefault="0071670D">
    <w:pPr>
      <w:pStyle w:val="Hlavika"/>
    </w:pPr>
    <w:r>
      <w:tab/>
    </w:r>
  </w:p>
  <w:p w:rsidR="0071670D" w:rsidRPr="0071670D" w:rsidRDefault="0071670D">
    <w:pPr>
      <w:pStyle w:val="Hlavika"/>
      <w:rPr>
        <w:b/>
      </w:rPr>
    </w:pPr>
    <w:r>
      <w:tab/>
    </w:r>
    <w:r w:rsidR="00C67C15">
      <w:rPr>
        <w:b/>
        <w:sz w:val="36"/>
      </w:rPr>
      <w:t>ASTRALE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D6A03"/>
    <w:multiLevelType w:val="multilevel"/>
    <w:tmpl w:val="FD0C772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0D"/>
    <w:rsid w:val="000B4063"/>
    <w:rsid w:val="000E602A"/>
    <w:rsid w:val="00190E40"/>
    <w:rsid w:val="001B2CED"/>
    <w:rsid w:val="001C3FE7"/>
    <w:rsid w:val="00244BA9"/>
    <w:rsid w:val="00322B4D"/>
    <w:rsid w:val="0034486D"/>
    <w:rsid w:val="00363692"/>
    <w:rsid w:val="00383C52"/>
    <w:rsid w:val="003B7BD9"/>
    <w:rsid w:val="003F6EEB"/>
    <w:rsid w:val="004B0617"/>
    <w:rsid w:val="005C1889"/>
    <w:rsid w:val="005E161F"/>
    <w:rsid w:val="005F706B"/>
    <w:rsid w:val="00625EE2"/>
    <w:rsid w:val="0071670D"/>
    <w:rsid w:val="00745155"/>
    <w:rsid w:val="007D14CA"/>
    <w:rsid w:val="007D3371"/>
    <w:rsid w:val="008177C5"/>
    <w:rsid w:val="008A111C"/>
    <w:rsid w:val="008E15C0"/>
    <w:rsid w:val="009563FE"/>
    <w:rsid w:val="00995BC7"/>
    <w:rsid w:val="00A77EAC"/>
    <w:rsid w:val="00AA5E66"/>
    <w:rsid w:val="00AC3BF2"/>
    <w:rsid w:val="00BB25A4"/>
    <w:rsid w:val="00C23B80"/>
    <w:rsid w:val="00C62BD9"/>
    <w:rsid w:val="00C67C15"/>
    <w:rsid w:val="00CB372C"/>
    <w:rsid w:val="00D36369"/>
    <w:rsid w:val="00D94D9F"/>
    <w:rsid w:val="00EF32C5"/>
    <w:rsid w:val="00F537EE"/>
    <w:rsid w:val="00FB01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38C7"/>
  <w15:chartTrackingRefBased/>
  <w15:docId w15:val="{70F9CCCA-92BC-41D3-9FEB-99DC24C9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167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1670D"/>
  </w:style>
  <w:style w:type="paragraph" w:styleId="Pta">
    <w:name w:val="footer"/>
    <w:basedOn w:val="Normlny"/>
    <w:link w:val="PtaChar"/>
    <w:uiPriority w:val="99"/>
    <w:unhideWhenUsed/>
    <w:rsid w:val="0071670D"/>
    <w:pPr>
      <w:tabs>
        <w:tab w:val="center" w:pos="4536"/>
        <w:tab w:val="right" w:pos="9072"/>
      </w:tabs>
      <w:spacing w:after="0" w:line="240" w:lineRule="auto"/>
    </w:pPr>
  </w:style>
  <w:style w:type="character" w:customStyle="1" w:styleId="PtaChar">
    <w:name w:val="Päta Char"/>
    <w:basedOn w:val="Predvolenpsmoodseku"/>
    <w:link w:val="Pta"/>
    <w:uiPriority w:val="99"/>
    <w:rsid w:val="0071670D"/>
  </w:style>
  <w:style w:type="paragraph" w:styleId="Odsekzoznamu">
    <w:name w:val="List Paragraph"/>
    <w:basedOn w:val="Normlny"/>
    <w:uiPriority w:val="34"/>
    <w:qFormat/>
    <w:rsid w:val="0071670D"/>
    <w:pPr>
      <w:ind w:left="720"/>
      <w:contextualSpacing/>
    </w:pPr>
  </w:style>
  <w:style w:type="table" w:styleId="Mriekatabuky">
    <w:name w:val="Table Grid"/>
    <w:basedOn w:val="Normlnatabuka"/>
    <w:uiPriority w:val="59"/>
    <w:rsid w:val="005E161F"/>
    <w:pPr>
      <w:spacing w:after="0" w:line="240" w:lineRule="auto"/>
    </w:pPr>
    <w:rPr>
      <w:rFonts w:ascii="Calibri" w:eastAsia="Calibri" w:hAnsi="Calibri" w:cs="Arial"/>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2481</Words>
  <Characters>14147</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Mutňanský</dc:creator>
  <cp:keywords/>
  <dc:description/>
  <cp:lastModifiedBy>Jakub Mutňanský</cp:lastModifiedBy>
  <cp:revision>4</cp:revision>
  <dcterms:created xsi:type="dcterms:W3CDTF">2021-11-12T10:37:00Z</dcterms:created>
  <dcterms:modified xsi:type="dcterms:W3CDTF">2021-11-12T11:59:00Z</dcterms:modified>
</cp:coreProperties>
</file>